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Elites Exploit Iran Conflict for Insider Trading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2026-04-13</w:t>
      </w:r>
    </w:p>
    <w:p>
      <w:pPr/>
      <w:r>
        <w:t>1 min read</w:t>
      </w:r>
    </w:p>
    <w:p/>
    <w:p>
      <w:r>
        <w:rPr>
          <w:b/>
        </w:rPr>
        <w:t>A $950 Million Oil Bet Placed Hours Before Trump Ceasefire Announcement, Triggering 15% Price Drop and Major Profits.</w:t>
      </w:r>
    </w:p>
    <w:p>
      <w:r>
        <w:rPr>
          <w:b/>
        </w:rPr>
        <w:t xml:space="preserve">Details. </w:t>
      </w:r>
      <w:r>
        <w:t xml:space="preserve">In several cases, US President Trump’s statements have directly </w:t>
      </w:r>
      <w:hyperlink r:id="rId12">
        <w:r>
          <w:rPr>
            <w:color w:val="0000FF"/>
            <w:u w:val="single"/>
          </w:rPr>
          <w:t>moved</w:t>
        </w:r>
      </w:hyperlink>
      <w:r>
        <w:t xml:space="preserve"> oil markets, with prices surging above $110 per barrel following escalation threats, and dropping sharply when he signals peace talks or US withdrawal.</w:t>
      </w:r>
    </w:p>
    <w:p>
      <w:r>
        <w:t xml:space="preserve">► Large insider trades have been </w:t>
      </w:r>
      <w:hyperlink r:id="rId13">
        <w:r>
          <w:rPr>
            <w:color w:val="0000FF"/>
            <w:u w:val="single"/>
          </w:rPr>
          <w:t>placed</w:t>
        </w:r>
      </w:hyperlink>
      <w:r>
        <w:t xml:space="preserve"> immediately before such announcements, including a $500 million oil bet ordered just minutes before Trump signalled a delay in US attacks on Iran, triggering a price drop and generating multi-million-dollar profits for traders.</w:t>
      </w:r>
    </w:p>
    <w:p>
      <w:r>
        <w:t xml:space="preserve">► A similar pattern </w:t>
      </w:r>
      <w:hyperlink r:id="rId14">
        <w:r>
          <w:rPr>
            <w:color w:val="0000FF"/>
            <w:u w:val="single"/>
          </w:rPr>
          <w:t>occurred</w:t>
        </w:r>
      </w:hyperlink>
      <w:r>
        <w:t xml:space="preserve"> around the ceasefire, where a $950 million bet on falling oil prices was placed hours before Trump’s announcement, after which crude dropped by around 15% to below $100 per barrel.</w:t>
      </w:r>
    </w:p>
    <w:p>
      <w:r>
        <w:t xml:space="preserve">► Secretary of War Hegseth was </w:t>
      </w:r>
      <w:hyperlink r:id="rId15">
        <w:r>
          <w:rPr>
            <w:color w:val="0000FF"/>
            <w:u w:val="single"/>
          </w:rPr>
          <w:t>reported</w:t>
        </w:r>
      </w:hyperlink>
      <w:r>
        <w:t xml:space="preserve"> to have invested multiple millions into arms firms’ stocks through a broker shortly before the US launched the war on Iran. The defence monopolies he invested in receive most of their business from the Department of War.</w:t>
      </w:r>
    </w:p>
    <w:p>
      <w:r>
        <w:rPr>
          <w:b/>
        </w:rPr>
        <w:t>Context.</w:t>
      </w:r>
      <w:r>
        <w:t xml:space="preserve"> The conflict has generated broad profiteering across capitalist blocs, with European oil monopolies recording </w:t>
      </w:r>
      <w:hyperlink r:id="rId16">
        <w:r>
          <w:rPr>
            <w:color w:val="0000FF"/>
            <w:u w:val="single"/>
          </w:rPr>
          <w:t>$80 million</w:t>
        </w:r>
      </w:hyperlink>
      <w:r>
        <w:t xml:space="preserve"> in excess daily profits, US defence firms </w:t>
      </w:r>
      <w:hyperlink r:id="rId17">
        <w:r>
          <w:rPr>
            <w:color w:val="0000FF"/>
            <w:u w:val="single"/>
          </w:rPr>
          <w:t>securing</w:t>
        </w:r>
      </w:hyperlink>
      <w:r>
        <w:t xml:space="preserve"> major new military contracts, and Chinese capital benefiting from its special rights to continue crossing the Strait of Hormuz, alongside the </w:t>
      </w:r>
      <w:hyperlink r:id="rId18">
        <w:r>
          <w:rPr>
            <w:color w:val="0000FF"/>
            <w:u w:val="single"/>
          </w:rPr>
          <w:t>rise</w:t>
        </w:r>
      </w:hyperlink>
      <w:r>
        <w:t xml:space="preserve"> in yuan-based energy trade.</w:t>
      </w:r>
    </w:p>
    <w:p>
      <w:r>
        <w:t xml:space="preserve">► American state officials already regularly engage in insider </w:t>
      </w:r>
      <w:hyperlink r:id="rId19">
        <w:r>
          <w:rPr>
            <w:color w:val="0000FF"/>
            <w:u w:val="single"/>
          </w:rPr>
          <w:t>trading</w:t>
        </w:r>
      </w:hyperlink>
      <w:r>
        <w:t>, with US Congress representatives making over 13,000 trades worth more than $600 million in 2025.</w:t>
      </w:r>
    </w:p>
    <w:p>
      <w:r>
        <w:t xml:space="preserve">► These forms of insider trading have also been evident under the Trump administration, including a Kalshi bet on the exact timing of a press event that ended precisely as predicted, suggesting access to non-public information. An Israeli army officer was also </w:t>
      </w:r>
      <w:hyperlink r:id="rId20">
        <w:r>
          <w:rPr>
            <w:color w:val="0000FF"/>
            <w:u w:val="single"/>
          </w:rPr>
          <w:t>arrested</w:t>
        </w:r>
      </w:hyperlink>
      <w:r>
        <w:t xml:space="preserve"> for using classified information to profit on Polymarket, likely one of many such cases.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s-elites-exploit-iran-conflict-for-insider-trading" TargetMode="External"/><Relationship Id="rId12" Type="http://schemas.openxmlformats.org/officeDocument/2006/relationships/hyperlink" Target="https://www.reuters.com/business/energy/oil-prices-drop-hopes-us-pullback-iran-war-2026-04-02/" TargetMode="External"/><Relationship Id="rId13" Type="http://schemas.openxmlformats.org/officeDocument/2006/relationships/hyperlink" Target="https://www.reuters.com/business/energy/traders-bet-500-million-oil-price-just-before-trumps-post-delay-iran-attack-2026-03-24/" TargetMode="External"/><Relationship Id="rId14" Type="http://schemas.openxmlformats.org/officeDocument/2006/relationships/hyperlink" Target="https://www.reuters.com/business/energy/traders-place-large-950-million-bet-oil-price-falling-hours-ahead-ceasefire-2026-04-08/" TargetMode="External"/><Relationship Id="rId15" Type="http://schemas.openxmlformats.org/officeDocument/2006/relationships/hyperlink" Target="https://www.aljazeera.com/economy/2026/3/31/pentagon-denies-hegseths-broker-sought-defence-investment-before-iran-war" TargetMode="External"/><Relationship Id="rId16" Type="http://schemas.openxmlformats.org/officeDocument/2006/relationships/hyperlink" Target="https://www.france24.com/en/live-news/20260401-greenpeace-accuses-oil-companies-of-reaping-mideast-war-profits" TargetMode="External"/><Relationship Id="rId17" Type="http://schemas.openxmlformats.org/officeDocument/2006/relationships/hyperlink" Target="https://time.com/article/2026/03/19/trump-iran-war-set-to-boost-profits-for-these-defense-contractors/" TargetMode="External"/><Relationship Id="rId18" Type="http://schemas.openxmlformats.org/officeDocument/2006/relationships/hyperlink" Target="https://us.politsturm.com/iran-allows-friendly-capitalists-to-cross-hormuz" TargetMode="External"/><Relationship Id="rId19" Type="http://schemas.openxmlformats.org/officeDocument/2006/relationships/hyperlink" Target="https://www.commoncause.org/articles/congress-made-over-635-million-in-stock-trades-while-americans-struggled-see-who-traded-the-most/" TargetMode="External"/><Relationship Id="rId20" Type="http://schemas.openxmlformats.org/officeDocument/2006/relationships/hyperlink" Target="https://www.timesofisrael.com/israeli-air-force-major-charged-with-using-classified-info-to-place-bets-on-polymark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