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Socialists and Workers Trusting in Their own Organization Against Opportunism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2025-12-07</w:t>
      </w:r>
    </w:p>
    <w:p>
      <w:pPr/>
    </w:p>
    <w:p/>
    <w:p>
      <w:r>
        <w:t>“The workers’ party tells the masses: trust only your socialist consciousness and your socialist organisation. To surrender priority in the struggle and the right to lead it to the liberal bourgeoisie is tantamount to selling the cause of liberty for grandiloquent phrases, for the tawdry brilliance of fashionable and gaudy signboards.”</w:t>
      </w:r>
    </w:p>
    <w:p>
      <w:r>
        <w:rPr>
          <w:b/>
        </w:rPr>
        <w:t>Vladimir Lenin, The Attitude of the Bourgeois Parties and of the Workers’ Party to the Duma Elections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titled-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