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how Capitalist Interests are Opposed to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2025-09-25</w:t>
      </w:r>
    </w:p>
    <w:p>
      <w:pPr/>
    </w:p>
    <w:p/>
    <w:p>
      <w:r>
        <w:t>“You will never compel a capitalist to incur loss to himself and agree to a lower rate of profit for the sake of satisfying the needs of the people. Without getting rid of the capitalists, without abolishing the principle of private property in the means of production, it is impossible to create a planned economy.”</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