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COVID-19  Cases Surge to 50,000+ Daily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2020-07-03</w:t>
      </w:r>
    </w:p>
    <w:p>
      <w:pPr/>
      <w:r>
        <w:t>1 min read</w:t>
      </w:r>
    </w:p>
    <w:p>
      <w:r/>
      <w:r>
        <w:br/>
      </w:r>
      <w:r>
        <w:br/>
      </w:r>
      <w:r>
        <w:br/>
      </w:r>
      <w:r>
        <w:br/>
      </w:r>
      <w:r>
        <w:br/>
      </w:r>
      <w:r>
        <w:br/>
      </w:r>
      <w:r>
        <w:br/>
      </w:r>
      <w:r/>
    </w:p>
    <w:p>
      <w:r>
        <w:t>Over 50,000 new cases of COVID-19 have been confirmed in the United States as the pandemic continues to spread across the country. The day’s total brings the total number of infected to over 2.8 million, while over 131,000 have died as a result of COVID-19.</w:t>
      </w:r>
      <w:r/>
    </w:p>
    <w:p>
      <w:r>
        <w:t xml:space="preserve">The state of Florida reported over 10,000 new cases and the states of California and Texas reported over 5,000 infections each. </w:t>
      </w:r>
    </w:p>
    <w:p>
      <w:r>
        <w:t>The United States has the largest number of coronavirus infections in the world, and it makes up a disproportionate amount of the world’s coronavirus infections and deaths. The Trump administration has, throughout the coronavirus pandemic, failed to coordinate any effective response to the pandemic.</w:t>
      </w:r>
    </w:p>
    <w:p>
      <w:r>
        <w:t xml:space="preserve">The business owners and the politicians who serve their interests have only focused on short-term profit which has undermined public health. As a result, states that were not initially affected with the coronavirus re-opened the economy quickly without taking effective public health measures to contain the pandemic. These states are now becoming epicenters of the coronavirus pandemic. </w:t>
      </w:r>
    </w:p>
    <w:p>
      <w:r>
        <w:t>Dr. Fauci, the U.S. director of the National Institute of Allergy and Infectious Disease, testified that the U.S could see up to 100,000 cases.</w:t>
      </w:r>
    </w:p>
    <w:p>
      <w:r>
        <w:t>“We are now having 40-plus thousand new cases a day,” Fauci said. “I would not be surprised if we go up to 100,000 a day if this does not turn around. And so I am very concerned.”</w:t>
      </w:r>
    </w:p>
    <w:p>
      <w:r>
        <w:t xml:space="preserve">Sources: </w:t>
      </w:r>
      <w:hyperlink r:id="rId11">
        <w:r>
          <w:rPr>
            <w:color w:val="0000FF"/>
            <w:u w:val="single"/>
          </w:rPr>
          <w:t>1</w:t>
        </w:r>
      </w:hyperlink>
      <w:r>
        <w:t xml:space="preserve"> , </w:t>
      </w:r>
      <w:hyperlink r:id="rId12">
        <w:r>
          <w:rPr>
            <w:color w:val="0000FF"/>
            <w:u w:val="single"/>
          </w:rPr>
          <w:t>2</w:t>
        </w:r>
      </w:hyperlink>
      <w:r>
        <w:t xml:space="preserve"> ,</w:t>
      </w:r>
      <w:hyperlink r:id="rId13">
        <w:r>
          <w:rPr>
            <w:color w:val="0000FF"/>
            <w:u w:val="single"/>
          </w:rPr>
          <w:t xml:space="preserve"> 3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covid-19-cases-surge-to-50000-daily" TargetMode="External"/><Relationship Id="rId11" Type="http://schemas.openxmlformats.org/officeDocument/2006/relationships/hyperlink" Target="https://www.worldometers.info/coronavirus/" TargetMode="External"/><Relationship Id="rId12" Type="http://schemas.openxmlformats.org/officeDocument/2006/relationships/hyperlink" Target="https://www.worldometers.info/coronavirus/country/us/" TargetMode="External"/><Relationship Id="rId13" Type="http://schemas.openxmlformats.org/officeDocument/2006/relationships/hyperlink" Target="https://www.cidrap.umn.edu/news-perspective/2020/06/fauci-us-could-see-100000-covid-19-cases-day-if-surge-contin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