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Bans “Woke” AI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2025-07-31</w:t>
      </w:r>
    </w:p>
    <w:p>
      <w:pPr/>
      <w:r>
        <w:t>1 min read</w:t>
      </w:r>
    </w:p>
    <w:p/>
    <w:p>
      <w:r>
        <w:rPr>
          <w:b/>
        </w:rPr>
        <w:t>Trump has signed an executive order banning “woke AI” in federal agencies. Earlier, Elon Musk attempted to steer his Grok chatbot towards right‑wing views.</w:t>
      </w:r>
    </w:p>
    <w:p>
      <w:r>
        <w:rPr>
          <w:b/>
        </w:rPr>
        <w:t>Details</w:t>
      </w:r>
      <w:r>
        <w:t xml:space="preserve">. The executive order, </w:t>
      </w:r>
      <w:r>
        <w:rPr>
          <w:i/>
        </w:rPr>
        <w:t>Preventing Woke AI in the Federal Government</w:t>
      </w:r>
      <w:r>
        <w:t xml:space="preserve">, </w:t>
      </w:r>
      <w:hyperlink r:id="rId11">
        <w:r>
          <w:rPr>
            <w:color w:val="0000FF"/>
            <w:u w:val="single"/>
          </w:rPr>
          <w:t>signed</w:t>
        </w:r>
      </w:hyperlink>
      <w:r>
        <w:t xml:space="preserve"> on 23 July, requires any AI company working with the US government to maintain large language models (LLMs) that comply with “unbiased AI principles” of “truth-seeking” and “ideological neutrality”.</w:t>
      </w:r>
    </w:p>
    <w:p>
      <w:r>
        <w:t>► LLMs must therefore be ‘neutral’ and ‘non-partisan’ tools that do not manipulate responses in favour of ideological “dogmas” such as diversity, equity and inclusion (DEI).</w:t>
      </w:r>
    </w:p>
    <w:p>
      <w:r>
        <w:t xml:space="preserve">► The order requires all federal agencies to procure only AI models adhering to these principles. It effectively regulates the entire AI industry, which is increasingly </w:t>
      </w:r>
      <w:hyperlink r:id="rId12">
        <w:r>
          <w:rPr>
            <w:color w:val="0000FF"/>
            <w:u w:val="single"/>
          </w:rPr>
          <w:t>seeking</w:t>
        </w:r>
      </w:hyperlink>
      <w:r>
        <w:t xml:space="preserve"> government contracts and </w:t>
      </w:r>
      <w:hyperlink r:id="rId13">
        <w:r>
          <w:rPr>
            <w:color w:val="0000FF"/>
            <w:u w:val="single"/>
          </w:rPr>
          <w:t>integration</w:t>
        </w:r>
      </w:hyperlink>
      <w:r>
        <w:t xml:space="preserve"> within the state. </w:t>
      </w:r>
    </w:p>
    <w:p>
      <w:r>
        <w:rPr>
          <w:b/>
        </w:rPr>
        <w:t>Context</w:t>
      </w:r>
      <w:r>
        <w:t xml:space="preserve">. The ability of AI to produce personalised messages on a large scale is a powerful tool for shaping public opinion. The order itself </w:t>
      </w:r>
      <w:hyperlink r:id="rId11">
        <w:r>
          <w:rPr>
            <w:color w:val="0000FF"/>
            <w:u w:val="single"/>
          </w:rPr>
          <w:t>admits</w:t>
        </w:r>
      </w:hyperlink>
      <w:r>
        <w:t xml:space="preserve"> that “AI will play a critical role in how Americans consume information and navigate their daily lives.”</w:t>
      </w:r>
    </w:p>
    <w:p>
      <w:r>
        <w:t xml:space="preserve">► Elon Musk previously </w:t>
      </w:r>
      <w:hyperlink r:id="rId14">
        <w:r>
          <w:rPr>
            <w:color w:val="0000FF"/>
            <w:u w:val="single"/>
          </w:rPr>
          <w:t>attempted</w:t>
        </w:r>
      </w:hyperlink>
      <w:r>
        <w:t xml:space="preserve"> to make xAI more “right-wing”, while OpenAI’s LLM has been </w:t>
      </w:r>
      <w:hyperlink r:id="rId15">
        <w:r>
          <w:rPr>
            <w:color w:val="0000FF"/>
            <w:u w:val="single"/>
          </w:rPr>
          <w:t>criticised</w:t>
        </w:r>
      </w:hyperlink>
      <w:r>
        <w:t xml:space="preserve"> for “leaning left”. These were individual attempts by capitalists to steer AI politically.</w:t>
      </w:r>
    </w:p>
    <w:p>
      <w:r>
        <w:rPr>
          <w:b/>
        </w:rPr>
        <w:t xml:space="preserve">Important to know. </w:t>
      </w:r>
      <w:r>
        <w:t>The US state has now established explicit guidelines to ensure LLMs influence how people consume information in line with the collective interests of monopoly capital.</w:t>
      </w:r>
    </w:p>
    <w:p>
      <w:r>
        <w:t xml:space="preserve">► These guidelines are presented under the pretence of "truthfulness," but all "truth" is ultimately filtered through the lens of class interests. The call for "ideological neutrality" is not neutral; it aims to enshrine bourgeois ideology as the default with AI.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bans-woke-ai" TargetMode="External"/><Relationship Id="rId11" Type="http://schemas.openxmlformats.org/officeDocument/2006/relationships/hyperlink" Target="https://www.whitehouse.gov/presidential-actions/2025/07/preventing-woke-ai-in-the-federal-government/" TargetMode="External"/><Relationship Id="rId12" Type="http://schemas.openxmlformats.org/officeDocument/2006/relationships/hyperlink" Target="https://www.nextgov.com/artificial-intelligence/2025/06/industry-calls-more-research-funding-public-private-partnerships-national-ai-strategy/406028/" TargetMode="External"/><Relationship Id="rId13" Type="http://schemas.openxmlformats.org/officeDocument/2006/relationships/hyperlink" Target="https://us.politsturm.com/tech-executives-commissioned-into-us-army" TargetMode="External"/><Relationship Id="rId14" Type="http://schemas.openxmlformats.org/officeDocument/2006/relationships/hyperlink" Target="https://us.politsturm.com/musks-ai-used-to-push-far-right-propaganda" TargetMode="External"/><Relationship Id="rId15" Type="http://schemas.openxmlformats.org/officeDocument/2006/relationships/hyperlink" Target="https://www.washingtonpost.com/technology/2023/08/16/chatgpt-ai-political-bias-re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