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Struggling Economy in 2025 Despite Trump’s Promises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2025-12-27</w:t>
      </w:r>
    </w:p>
    <w:p>
      <w:pPr/>
      <w:r>
        <w:t>2 min read</w:t>
      </w:r>
    </w:p>
    <w:p/>
    <w:p>
      <w:r>
        <w:rPr>
          <w:b/>
        </w:rPr>
        <w:t>Trump promised a stronger economy at the start of 2025. Yet workers continue to face high prices and rising unemployment.</w:t>
      </w:r>
    </w:p>
    <w:p>
      <w:r>
        <w:rPr>
          <w:b/>
        </w:rPr>
        <w:t>Details.</w:t>
      </w:r>
      <w:r>
        <w:t xml:space="preserve"> Employment growth slowed in 2025 and is trending toward </w:t>
      </w:r>
      <w:hyperlink r:id="rId11">
        <w:r>
          <w:rPr>
            <w:color w:val="0000FF"/>
            <w:u w:val="single"/>
          </w:rPr>
          <w:t>0%</w:t>
        </w:r>
      </w:hyperlink>
      <w:r>
        <w:t xml:space="preserve">. Trump’s deportations have removed roughly </w:t>
      </w:r>
      <w:hyperlink r:id="rId12">
        <w:r>
          <w:rPr>
            <w:color w:val="0000FF"/>
            <w:u w:val="single"/>
          </w:rPr>
          <w:t>750,000</w:t>
        </w:r>
      </w:hyperlink>
      <w:r>
        <w:t xml:space="preserve"> migrants from the labour force, while </w:t>
      </w:r>
      <w:hyperlink r:id="rId13">
        <w:r>
          <w:rPr>
            <w:color w:val="0000FF"/>
            <w:u w:val="single"/>
          </w:rPr>
          <w:t>expanded</w:t>
        </w:r>
      </w:hyperlink>
      <w:r>
        <w:t xml:space="preserve"> AI adoption, mass layoffs, and economic uncertainty continue to threaten </w:t>
      </w:r>
      <w:hyperlink r:id="rId14">
        <w:r>
          <w:rPr>
            <w:color w:val="0000FF"/>
            <w:u w:val="single"/>
          </w:rPr>
          <w:t>millions with unemployment</w:t>
        </w:r>
      </w:hyperlink>
      <w:r>
        <w:t>.</w:t>
      </w:r>
    </w:p>
    <w:p>
      <w:r>
        <w:t xml:space="preserve">► Average inflation reached </w:t>
      </w:r>
      <w:hyperlink r:id="rId15">
        <w:r>
          <w:rPr>
            <w:color w:val="0000FF"/>
            <w:u w:val="single"/>
          </w:rPr>
          <w:t>3%</w:t>
        </w:r>
      </w:hyperlink>
      <w:r>
        <w:t xml:space="preserve">, while prices for key goods (e.g., coffee) rose by over </w:t>
      </w:r>
      <w:hyperlink r:id="rId15">
        <w:r>
          <w:rPr>
            <w:color w:val="0000FF"/>
            <w:u w:val="single"/>
          </w:rPr>
          <w:t>10%</w:t>
        </w:r>
      </w:hyperlink>
      <w:r>
        <w:t xml:space="preserve">. The Consumer Price Index </w:t>
      </w:r>
      <w:hyperlink r:id="rId16">
        <w:r>
          <w:rPr>
            <w:color w:val="0000FF"/>
            <w:u w:val="single"/>
          </w:rPr>
          <w:t>peaked</w:t>
        </w:r>
      </w:hyperlink>
      <w:r>
        <w:t xml:space="preserve"> in September at 324.8, up from 315.61 in December 2024, indicating a significant increase in the overall cost of living. Meanwhile, </w:t>
      </w:r>
      <w:hyperlink r:id="rId17">
        <w:r>
          <w:rPr>
            <w:color w:val="0000FF"/>
            <w:u w:val="single"/>
          </w:rPr>
          <w:t>83%</w:t>
        </w:r>
      </w:hyperlink>
      <w:r>
        <w:t xml:space="preserve"> of hourly workers have less than $500 in savings, and minimum-wage workers ($7.25/hour) now live </w:t>
      </w:r>
      <w:hyperlink r:id="rId18">
        <w:r>
          <w:rPr>
            <w:color w:val="0000FF"/>
            <w:u w:val="single"/>
          </w:rPr>
          <w:t>below</w:t>
        </w:r>
      </w:hyperlink>
      <w:r>
        <w:t xml:space="preserve"> the poverty line.</w:t>
      </w:r>
    </w:p>
    <w:p>
      <w:r>
        <w:t xml:space="preserve">► The national debt </w:t>
      </w:r>
      <w:hyperlink r:id="rId19">
        <w:r>
          <w:rPr>
            <w:color w:val="0000FF"/>
            <w:u w:val="single"/>
          </w:rPr>
          <w:t>rose</w:t>
        </w:r>
      </w:hyperlink>
      <w:r>
        <w:t xml:space="preserve"> from $36.22 trillion to $38 trillion, with the budget deficit hitting $1.4–1.8 trillion. Most spending cuts </w:t>
      </w:r>
      <w:hyperlink r:id="rId20">
        <w:r>
          <w:rPr>
            <w:color w:val="0000FF"/>
            <w:u w:val="single"/>
          </w:rPr>
          <w:t>targeted social programs</w:t>
        </w:r>
      </w:hyperlink>
      <w:r>
        <w:t xml:space="preserve">, while about </w:t>
      </w:r>
      <w:hyperlink r:id="rId21">
        <w:r>
          <w:rPr>
            <w:color w:val="0000FF"/>
            <w:u w:val="single"/>
          </w:rPr>
          <w:t>$1 trillion</w:t>
        </w:r>
      </w:hyperlink>
      <w:r>
        <w:t xml:space="preserve"> was allocated to the military.</w:t>
      </w:r>
    </w:p>
    <w:p>
      <w:r>
        <w:t xml:space="preserve">► 60% of Americans remain </w:t>
      </w:r>
      <w:hyperlink r:id="rId22">
        <w:r>
          <w:rPr>
            <w:color w:val="0000FF"/>
            <w:u w:val="single"/>
          </w:rPr>
          <w:t>concerned</w:t>
        </w:r>
      </w:hyperlink>
      <w:r>
        <w:t xml:space="preserve"> about the current economic situation. Recently, Trump </w:t>
      </w:r>
      <w:hyperlink r:id="rId23">
        <w:r>
          <w:rPr>
            <w:color w:val="0000FF"/>
            <w:u w:val="single"/>
          </w:rPr>
          <w:t>acknowledged</w:t>
        </w:r>
      </w:hyperlink>
      <w:r>
        <w:t xml:space="preserve"> failing to address these problems, lower prices, or secure jobs, yet blamed former President Biden for the situation.</w:t>
      </w:r>
    </w:p>
    <w:p>
      <w:r>
        <w:rPr>
          <w:b/>
        </w:rPr>
        <w:t>Context</w:t>
      </w:r>
      <w:r>
        <w:t>. Trump’s campaign and administration centred on promises of a “</w:t>
      </w:r>
      <w:hyperlink r:id="rId24">
        <w:r>
          <w:rPr>
            <w:color w:val="0000FF"/>
            <w:u w:val="single"/>
          </w:rPr>
          <w:t>Golden Age</w:t>
        </w:r>
      </w:hyperlink>
      <w:r>
        <w:t xml:space="preserve">” following Biden’s </w:t>
      </w:r>
      <w:hyperlink r:id="rId25">
        <w:r>
          <w:rPr>
            <w:color w:val="0000FF"/>
            <w:u w:val="single"/>
          </w:rPr>
          <w:t>predictable failures</w:t>
        </w:r>
      </w:hyperlink>
      <w:r>
        <w:t xml:space="preserve"> to resolve capitalism’s contradictions. Promises of </w:t>
      </w:r>
      <w:hyperlink r:id="rId26">
        <w:r>
          <w:rPr>
            <w:color w:val="0000FF"/>
            <w:u w:val="single"/>
          </w:rPr>
          <w:t>tax cuts</w:t>
        </w:r>
      </w:hyperlink>
      <w:r>
        <w:t xml:space="preserve">, </w:t>
      </w:r>
      <w:hyperlink r:id="rId26">
        <w:r>
          <w:rPr>
            <w:color w:val="0000FF"/>
            <w:u w:val="single"/>
          </w:rPr>
          <w:t>job creation</w:t>
        </w:r>
      </w:hyperlink>
      <w:r>
        <w:t xml:space="preserve">, and </w:t>
      </w:r>
      <w:hyperlink r:id="rId27">
        <w:r>
          <w:rPr>
            <w:color w:val="0000FF"/>
            <w:u w:val="single"/>
          </w:rPr>
          <w:t>lower prices</w:t>
        </w:r>
      </w:hyperlink>
      <w:r>
        <w:t xml:space="preserve"> were paired, once in office, with selective data and rhetoric designed to mislead workers.</w:t>
      </w:r>
    </w:p>
    <w:p>
      <w:r>
        <w:t xml:space="preserve">► Amid these promises, </w:t>
      </w:r>
      <w:hyperlink r:id="rId28">
        <w:r>
          <w:rPr>
            <w:color w:val="0000FF"/>
            <w:u w:val="single"/>
          </w:rPr>
          <w:t>52%</w:t>
        </w:r>
      </w:hyperlink>
      <w:r>
        <w:t xml:space="preserve"> of American voters supported Trump primarily because of the economic solutions he proposed.</w:t>
      </w:r>
    </w:p>
    <w:p>
      <w:r>
        <w:t xml:space="preserve">► Trump promised </w:t>
      </w:r>
      <w:hyperlink r:id="rId26">
        <w:r>
          <w:rPr>
            <w:color w:val="0000FF"/>
            <w:u w:val="single"/>
          </w:rPr>
          <w:t>more affordable</w:t>
        </w:r>
      </w:hyperlink>
      <w:r>
        <w:t xml:space="preserve"> housing and healthcare. While </w:t>
      </w:r>
      <w:hyperlink r:id="rId29">
        <w:r>
          <w:rPr>
            <w:color w:val="0000FF"/>
            <w:u w:val="single"/>
          </w:rPr>
          <w:t>rents</w:t>
        </w:r>
      </w:hyperlink>
      <w:r>
        <w:t xml:space="preserve"> and some </w:t>
      </w:r>
      <w:hyperlink r:id="rId30">
        <w:r>
          <w:rPr>
            <w:color w:val="0000FF"/>
            <w:u w:val="single"/>
          </w:rPr>
          <w:t>drug prices</w:t>
        </w:r>
      </w:hyperlink>
      <w:r>
        <w:t xml:space="preserve"> fell slightly, </w:t>
      </w:r>
      <w:hyperlink r:id="rId31">
        <w:r>
          <w:rPr>
            <w:color w:val="0000FF"/>
            <w:u w:val="single"/>
          </w:rPr>
          <w:t>high mortgage costs</w:t>
        </w:r>
      </w:hyperlink>
      <w:r>
        <w:t xml:space="preserve"> and limited </w:t>
      </w:r>
      <w:hyperlink r:id="rId32">
        <w:r>
          <w:rPr>
            <w:color w:val="0000FF"/>
            <w:u w:val="single"/>
          </w:rPr>
          <w:t>healthcare coverage</w:t>
        </w:r>
      </w:hyperlink>
      <w:r>
        <w:t xml:space="preserve"> remained.</w:t>
      </w:r>
    </w:p>
    <w:p>
      <w:r>
        <w:t>► In November, the White House highlighted selective price declines and real wage gains measured from an inflation-depressed baseline as “</w:t>
      </w:r>
      <w:hyperlink r:id="rId33">
        <w:r>
          <w:rPr>
            <w:color w:val="0000FF"/>
            <w:u w:val="single"/>
          </w:rPr>
          <w:t>big progress</w:t>
        </w:r>
      </w:hyperlink>
      <w:r>
        <w:t>,” concealing the permanently higher cost of living for workers.</w:t>
      </w:r>
    </w:p>
    <w:p>
      <w:r>
        <w:t xml:space="preserve">► In December, the administration </w:t>
      </w:r>
      <w:hyperlink r:id="rId34">
        <w:r>
          <w:rPr>
            <w:color w:val="0000FF"/>
            <w:u w:val="single"/>
          </w:rPr>
          <w:t>claimed</w:t>
        </w:r>
      </w:hyperlink>
      <w:r>
        <w:t xml:space="preserve"> “100% private-sector job growth,” and for “native-born Americans — NOT illegals.” meaning all new jobs recorded were outside the public sector, while failing to mention that overall </w:t>
      </w:r>
      <w:hyperlink r:id="rId11">
        <w:r>
          <w:rPr>
            <w:color w:val="0000FF"/>
            <w:u w:val="single"/>
          </w:rPr>
          <w:t>job growth remained weak</w:t>
        </w:r>
      </w:hyperlink>
      <w:r>
        <w:t>.</w:t>
      </w:r>
    </w:p>
    <w:p>
      <w:r>
        <w:t xml:space="preserve">► The administration </w:t>
      </w:r>
      <w:hyperlink r:id="rId35">
        <w:r>
          <w:rPr>
            <w:color w:val="0000FF"/>
            <w:u w:val="single"/>
          </w:rPr>
          <w:t>presented</w:t>
        </w:r>
      </w:hyperlink>
      <w:r>
        <w:t xml:space="preserve"> the </w:t>
      </w:r>
      <w:hyperlink r:id="rId20">
        <w:r>
          <w:rPr>
            <w:color w:val="0000FF"/>
            <w:u w:val="single"/>
          </w:rPr>
          <w:t>One Big Beautiful Bill</w:t>
        </w:r>
      </w:hyperlink>
      <w:r>
        <w:t xml:space="preserve"> as reducing spending and national debt for Americans’ benefit. In reality, it increased deficits, prioritised militarisation, and shifted the burden onto social spending cuts.</w:t>
      </w:r>
    </w:p>
    <w:p>
      <w:r>
        <w:rPr>
          <w:b/>
        </w:rPr>
        <w:t>Important to Know</w:t>
      </w:r>
      <w:r>
        <w:t xml:space="preserve">. The outcomes of Trump’s rule are predictable. His economic agenda advances the interests of the American capitalist class. Tax cuts, deregulation, tariffs, </w:t>
      </w:r>
      <w:hyperlink r:id="rId36">
        <w:r>
          <w:rPr>
            <w:color w:val="0000FF"/>
            <w:u w:val="single"/>
          </w:rPr>
          <w:t>militarisation</w:t>
        </w:r>
      </w:hyperlink>
      <w:r>
        <w:t>, and selective interventions all protect capital and increase profits while transferring costs to working-class households.</w:t>
      </w:r>
    </w:p>
    <w:p>
      <w:r>
        <w:t xml:space="preserve">► Trump’s program is also conditioned by global economic stagnation. The World Bank describes the current period as the </w:t>
      </w:r>
      <w:hyperlink r:id="rId37">
        <w:r>
          <w:rPr>
            <w:color w:val="0000FF"/>
            <w:u w:val="single"/>
          </w:rPr>
          <w:t>slowest growth</w:t>
        </w:r>
      </w:hyperlink>
      <w:r>
        <w:t xml:space="preserve"> since the 1960s. </w:t>
      </w:r>
      <w:hyperlink r:id="rId38">
        <w:r>
          <w:rPr>
            <w:color w:val="0000FF"/>
            <w:u w:val="single"/>
          </w:rPr>
          <w:t>Falling demand</w:t>
        </w:r>
      </w:hyperlink>
      <w:r>
        <w:t xml:space="preserve"> sharpens the </w:t>
      </w:r>
      <w:hyperlink r:id="rId39">
        <w:r>
          <w:rPr>
            <w:color w:val="0000FF"/>
            <w:u w:val="single"/>
          </w:rPr>
          <w:t>imperialist crisis</w:t>
        </w:r>
      </w:hyperlink>
      <w:r>
        <w:t>, intensifies inter-capitalist competition, and compels heightened exploitation and conflict to defend capital accumulation.</w:t>
      </w:r>
    </w:p>
    <w:p>
      <w:r>
        <w:t xml:space="preserve">► Workers face intensified exploitation, higher living costs, and limited access to affordable housing and healthcare, whilst a </w:t>
      </w:r>
      <w:hyperlink r:id="rId40">
        <w:r>
          <w:rPr>
            <w:color w:val="0000FF"/>
            <w:u w:val="single"/>
          </w:rPr>
          <w:t>bipartisan ideological offensive</w:t>
        </w:r>
      </w:hyperlink>
      <w:r>
        <w:t xml:space="preserve"> was launched against the </w:t>
      </w:r>
      <w:hyperlink r:id="rId41">
        <w:r>
          <w:rPr>
            <w:color w:val="0000FF"/>
            <w:u w:val="single"/>
          </w:rPr>
          <w:t>broad left</w:t>
        </w:r>
      </w:hyperlink>
      <w:r>
        <w:t xml:space="preserve">, with </w:t>
      </w:r>
      <w:hyperlink r:id="rId42">
        <w:r>
          <w:rPr>
            <w:color w:val="0000FF"/>
            <w:u w:val="single"/>
          </w:rPr>
          <w:t>communists</w:t>
        </w:r>
      </w:hyperlink>
      <w:r>
        <w:t xml:space="preserve"> being </w:t>
      </w:r>
      <w:hyperlink r:id="rId43">
        <w:r>
          <w:rPr>
            <w:color w:val="0000FF"/>
            <w:u w:val="single"/>
          </w:rPr>
          <w:t>targeted</w:t>
        </w:r>
      </w:hyperlink>
      <w:r>
        <w:t xml:space="preserve"> as a result.</w:t>
      </w:r>
    </w:p>
    <w:p>
      <w:r>
        <w:t xml:space="preserve">► The </w:t>
      </w:r>
      <w:hyperlink r:id="rId44">
        <w:r>
          <w:rPr>
            <w:color w:val="0000FF"/>
            <w:u w:val="single"/>
          </w:rPr>
          <w:t>Democrats</w:t>
        </w:r>
      </w:hyperlink>
      <w:r>
        <w:t xml:space="preserve"> gained </w:t>
      </w:r>
      <w:hyperlink r:id="rId45">
        <w:r>
          <w:rPr>
            <w:color w:val="0000FF"/>
            <w:u w:val="single"/>
          </w:rPr>
          <w:t>popularity</w:t>
        </w:r>
      </w:hyperlink>
      <w:r>
        <w:t xml:space="preserve"> by promoting populist left-wing candidates, such as </w:t>
      </w:r>
      <w:hyperlink r:id="rId46">
        <w:r>
          <w:rPr>
            <w:color w:val="0000FF"/>
            <w:u w:val="single"/>
          </w:rPr>
          <w:t>Mamdani</w:t>
        </w:r>
      </w:hyperlink>
      <w:r>
        <w:t xml:space="preserve">, to exploit Trump’s unpopularity, promising to “fix” capitalism through moderate reforms – just as Trump promised a “Golden Age” amid Biden’s failures. By advocating reforms that leave private property and capitalist accumulation intact, these </w:t>
      </w:r>
      <w:hyperlink r:id="rId47">
        <w:r>
          <w:rPr>
            <w:color w:val="0000FF"/>
            <w:u w:val="single"/>
          </w:rPr>
          <w:t>reformists</w:t>
        </w:r>
      </w:hyperlink>
      <w:r>
        <w:t xml:space="preserve"> advance the stability and interests of the capitalist class, not the working class.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ruggling-economy-in-2025-despite-trumps-promises" TargetMode="External"/><Relationship Id="rId11" Type="http://schemas.openxmlformats.org/officeDocument/2006/relationships/hyperlink" Target="https://www.mercatus.org/research/policy-briefs/economic-situation-december-2025#:~:text=The%20blue%20ADP%20line%20suggests%20employment%20growth%20is%20headed%20toward%20zero" TargetMode="External"/><Relationship Id="rId12" Type="http://schemas.openxmlformats.org/officeDocument/2006/relationships/hyperlink" Target="https://www.mercatus.org/research/policy-briefs/economic-situation-december-2025" TargetMode="External"/><Relationship Id="rId13" Type="http://schemas.openxmlformats.org/officeDocument/2006/relationships/hyperlink" Target="https://www.cnbc.com/2025/11/26/mit-study-finds-ai-can-already-replace-11point7percent-of-us-workforce.html" TargetMode="External"/><Relationship Id="rId14" Type="http://schemas.openxmlformats.org/officeDocument/2006/relationships/hyperlink" Target="https://edition.cnn.com/2025/05/29/tech/ai-anthropic-ceo-dario-amodei-unemployment" TargetMode="External"/><Relationship Id="rId15" Type="http://schemas.openxmlformats.org/officeDocument/2006/relationships/hyperlink" Target="https://www.cnbc.com/2025/10/24/inflation-breakdown-september-2025-cpi-chart.html" TargetMode="External"/><Relationship Id="rId16" Type="http://schemas.openxmlformats.org/officeDocument/2006/relationships/hyperlink" Target="https://tradingeconomics.com/united-states/consumer-price-index-cpi" TargetMode="External"/><Relationship Id="rId17" Type="http://schemas.openxmlformats.org/officeDocument/2006/relationships/hyperlink" Target="https://www.remitly.com/blog/finance/us-emergency-savings-statistics/" TargetMode="External"/><Relationship Id="rId18" Type="http://schemas.openxmlformats.org/officeDocument/2006/relationships/hyperlink" Target="https://www.epi.org/blog/the-federal-minimum-wage-is-officially-a-poverty-wage-in-2025/" TargetMode="External"/><Relationship Id="rId19" Type="http://schemas.openxmlformats.org/officeDocument/2006/relationships/hyperlink" Target="https://factually.co/fact-checks/politics/how-much-did-trump-add-to-debt-2025-af5dbc" TargetMode="External"/><Relationship Id="rId20" Type="http://schemas.openxmlformats.org/officeDocument/2006/relationships/hyperlink" Target="https://us.politsturm.com/us-bill-slashes-spending-and-expanding-militarism" TargetMode="External"/><Relationship Id="rId21" Type="http://schemas.openxmlformats.org/officeDocument/2006/relationships/hyperlink" Target="https://us.politsturm.com/trump-renames-department-of-defense" TargetMode="External"/><Relationship Id="rId22" Type="http://schemas.openxmlformats.org/officeDocument/2006/relationships/hyperlink" Target="https://us.politsturm.com/america-first-fails-to-convince-americans" TargetMode="External"/><Relationship Id="rId23" Type="http://schemas.openxmlformats.org/officeDocument/2006/relationships/hyperlink" Target="https://www.nytimes.com/live/2025/12/17/us/trump-address-nation-speech" TargetMode="External"/><Relationship Id="rId24" Type="http://schemas.openxmlformats.org/officeDocument/2006/relationships/hyperlink" Target="https://www.whitehouse.gov/issues/" TargetMode="External"/><Relationship Id="rId25" Type="http://schemas.openxmlformats.org/officeDocument/2006/relationships/hyperlink" Target="https://us.politsturm.com/bidens-farewell" TargetMode="External"/><Relationship Id="rId26" Type="http://schemas.openxmlformats.org/officeDocument/2006/relationships/hyperlink" Target="https://edition.cnn.com/2024/11/06/politics/heres-what-trump-is-proposing-for-the-economy" TargetMode="External"/><Relationship Id="rId27" Type="http://schemas.openxmlformats.org/officeDocument/2006/relationships/hyperlink" Target="https://www.latimes.com/politics/story/2025-12-19/trump-affordability-promises-analysis" TargetMode="External"/><Relationship Id="rId28" Type="http://schemas.openxmlformats.org/officeDocument/2006/relationships/hyperlink" Target="https://news.gallup.com/poll/651719/economy-important-issue-2024-presidential-vote.aspx" TargetMode="External"/><Relationship Id="rId29" Type="http://schemas.openxmlformats.org/officeDocument/2006/relationships/hyperlink" Target="https://www.realtor.com/research/october-2025-rent/" TargetMode="External"/><Relationship Id="rId30" Type="http://schemas.openxmlformats.org/officeDocument/2006/relationships/hyperlink" Target="https://www.forbes.com/sites/antoniopequenoiv/2025/12/19/trump-announces-reduced-drug-pricing-deal-with-amgen-gilead-and-other-pharma-firms" TargetMode="External"/><Relationship Id="rId31" Type="http://schemas.openxmlformats.org/officeDocument/2006/relationships/hyperlink" Target="https://www.mpamag.com/us/mortgage-industry/market-updates/fannie-mae-survey-finds-most-americans-say-its-a-bad-time-to-buy-a-home/552211" TargetMode="External"/><Relationship Id="rId32" Type="http://schemas.openxmlformats.org/officeDocument/2006/relationships/hyperlink" Target="https://www.biopharmadive.com/news/trump-most-favored-nation-drug-price-deals/808466/#:~:text=The%20deals%20amount,in%20the%20past" TargetMode="External"/><Relationship Id="rId33" Type="http://schemas.openxmlformats.org/officeDocument/2006/relationships/hyperlink" Target="https://www.whitehouse.gov/articles/2025/11/were-making-big-progress-on-prices-and-well-keep-working-to-make-sure-everyone-benefits/" TargetMode="External"/><Relationship Id="rId34" Type="http://schemas.openxmlformats.org/officeDocument/2006/relationships/hyperlink" Target="https://www.whitehouse.gov/articles/2025/12/private-sector-job-growth-fuels-president-trumps-economy/" TargetMode="External"/><Relationship Id="rId35" Type="http://schemas.openxmlformats.org/officeDocument/2006/relationships/hyperlink" Target="https://www.whitehouse.gov/articles/2025/06/the-one-big-beautiful-bill-slashes-deficits-national-debt-while-unleashing-economic-growth/" TargetMode="External"/><Relationship Id="rId36" Type="http://schemas.openxmlformats.org/officeDocument/2006/relationships/hyperlink" Target="https://us.politsturm.com/tech-executives-commissioned-into-us-army" TargetMode="External"/><Relationship Id="rId37" Type="http://schemas.openxmlformats.org/officeDocument/2006/relationships/hyperlink" Target="https://unctad.org/news/global-economy-under-pressure-could-slow-23-signals-un-trade-and-development" TargetMode="External"/><Relationship Id="rId38" Type="http://schemas.openxmlformats.org/officeDocument/2006/relationships/hyperlink" Target="https://www.worldbank.org/en/news/press-release/2025/06/10/global-economic-prospects-june-2025-press-release" TargetMode="External"/><Relationship Id="rId39" Type="http://schemas.openxmlformats.org/officeDocument/2006/relationships/hyperlink" Target="https://us.politsturm.com/us-military-requests-massive-wall-street-investment" TargetMode="External"/><Relationship Id="rId40" Type="http://schemas.openxmlformats.org/officeDocument/2006/relationships/hyperlink" Target="https://us.politsturm.com/white-house-and-democrats-unite-to-condemn-socialism" TargetMode="External"/><Relationship Id="rId41" Type="http://schemas.openxmlformats.org/officeDocument/2006/relationships/hyperlink" Target="https://us.politsturm.com/trump-targets-left-under-antifa-label" TargetMode="External"/><Relationship Id="rId42" Type="http://schemas.openxmlformats.org/officeDocument/2006/relationships/hyperlink" Target="https://us.politsturm.com/trump-and-democrats-exchange-communist-accusations" TargetMode="External"/><Relationship Id="rId43" Type="http://schemas.openxmlformats.org/officeDocument/2006/relationships/hyperlink" Target="https://us.politsturm.com/trump-launches-anti-communism-week" TargetMode="External"/><Relationship Id="rId44" Type="http://schemas.openxmlformats.org/officeDocument/2006/relationships/hyperlink" Target="https://us.politsturm.com/democrats-may-look-to-harris-to-mirror-trumps-success" TargetMode="External"/><Relationship Id="rId45" Type="http://schemas.openxmlformats.org/officeDocument/2006/relationships/hyperlink" Target="https://us.politsturm.com/left-wing-opposition-grows" TargetMode="External"/><Relationship Id="rId46" Type="http://schemas.openxmlformats.org/officeDocument/2006/relationships/hyperlink" Target="https://us.politsturm.com/mamdani-wins-new-york-election" TargetMode="External"/><Relationship Id="rId47" Type="http://schemas.openxmlformats.org/officeDocument/2006/relationships/hyperlink" Target="https://us.politsturm.com/discontent-with-capitalism-fueled-reformist-gains-in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