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Need to Rise Up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2022-06-20</w:t>
      </w:r>
    </w:p>
    <w:p>
      <w:pPr/>
    </w:p>
    <w:p>
      <w:r/>
      <w:r>
        <w:br/>
      </w:r>
      <w:r>
        <w:br/>
      </w:r>
      <w:r>
        <w:br/>
      </w:r>
      <w:r/>
    </w:p>
    <w:p>
      <w:r>
        <w:t>The dictatorship of the proletariat cannot arise as the result of the peaceful development of bourgeois society and of bourgeois democracy;</w:t>
      </w:r>
      <w:r>
        <w:br/>
      </w:r>
      <w:r>
        <w:br/>
        <w:t>it can arise only as the result of the smashing of the bourgeois state machine, the bourgeois army, the bourgeois bureaucratic apparatus, the bourgeois police.</w:t>
      </w:r>
    </w:p>
    <w:p>
      <w:r>
        <w:rPr>
          <w:b/>
        </w:rPr>
        <w:t>Joseph Stalin, “The Foundations of Leninism”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need-to-rise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