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Objectives of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2021-08-27</w:t>
      </w:r>
    </w:p>
    <w:p>
      <w:pPr/>
    </w:p>
    <w:p>
      <w:r/>
      <w:r>
        <w:br/>
      </w:r>
      <w:r>
        <w:br/>
      </w:r>
      <w:r>
        <w:br/>
      </w:r>
      <w:r/>
    </w:p>
    <w:p>
      <w:r>
        <w:t>To reduce wages, lengthen the working day, weaken the proletariat and smash its organisations — such are the objects of the general association of capitalists.</w:t>
      </w:r>
    </w:p>
    <w:p>
      <w:r/>
    </w:p>
    <w:p>
      <w:r>
        <w:rPr>
          <w:b/>
        </w:rPr>
        <w:t>Joseph Stalin, “The Class Struggle”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objectives-of-capit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