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Stalin on Class Ideologies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p>
      <w:pPr/>
      <w:r>
        <w:t>2026-08-15</w:t>
      </w:r>
    </w:p>
    <w:p>
      <w:pPr/>
    </w:p>
    <w:p/>
    <w:p>
      <w:r>
        <w:t>The hub of modern social life is the class struggle. In the course of this struggle each class is guided by its own ideology. The bourgeoisie has its own ideology — so-called liberalism. The proletariat also has its own ideology — this, as is well known, is socialism.</w:t>
      </w:r>
    </w:p>
    <w:p>
      <w:r>
        <w:rPr>
          <w:b/>
        </w:rPr>
        <w:t>Joseph Stalin, Anarchism or Socialism?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us.politsturm.com/stalin-on-class-ideolog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