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Putin Meets Former Enemy to Regain Regional Influence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2025-10-22</w:t>
      </w:r>
    </w:p>
    <w:p>
      <w:pPr/>
      <w:r>
        <w:t>1 min read</w:t>
      </w:r>
    </w:p>
    <w:p/>
    <w:p>
      <w:r>
        <w:rPr>
          <w:b/>
        </w:rPr>
        <w:t>Putin has met with Syria’s new president. Moscow wants to cooperate with a former adversary amid its waning influence in the region.</w:t>
      </w:r>
    </w:p>
    <w:p>
      <w:r>
        <w:rPr>
          <w:b/>
        </w:rPr>
        <w:t>Details</w:t>
      </w:r>
      <w:r>
        <w:t>. Syrian President Ahmed al-Sharaa travelled to Moscow on October 15 for talks with Vladimir Putin, marking their first meeting since the fall of the Assad government.</w:t>
      </w:r>
    </w:p>
    <w:p>
      <w:r>
        <w:t xml:space="preserve">► President Sharaa </w:t>
      </w:r>
      <w:hyperlink r:id="rId11">
        <w:r>
          <w:rPr>
            <w:color w:val="0000FF"/>
            <w:u w:val="single"/>
          </w:rPr>
          <w:t>stated</w:t>
        </w:r>
      </w:hyperlink>
      <w:r>
        <w:t xml:space="preserve"> that his government would honour all existing agreements between Damascus and Moscow, signalling that Russia will keep its military bases in Syria. These installations provide Moscow with a warm-water port and enable operations extending into Africa. </w:t>
      </w:r>
    </w:p>
    <w:p>
      <w:r>
        <w:t xml:space="preserve">► Russia has </w:t>
      </w:r>
      <w:hyperlink r:id="rId12">
        <w:r>
          <w:rPr>
            <w:color w:val="0000FF"/>
            <w:u w:val="single"/>
          </w:rPr>
          <w:t>continued</w:t>
        </w:r>
      </w:hyperlink>
      <w:r>
        <w:t xml:space="preserve"> to supply Syria with oil, grain and other vital resources at discount prices. Russian ministers </w:t>
      </w:r>
      <w:hyperlink r:id="rId13">
        <w:r>
          <w:rPr>
            <w:color w:val="0000FF"/>
            <w:u w:val="single"/>
          </w:rPr>
          <w:t>said</w:t>
        </w:r>
      </w:hyperlink>
      <w:r>
        <w:t xml:space="preserve"> they were ready to help repair damaged power and transport infrastructure.</w:t>
      </w:r>
    </w:p>
    <w:p>
      <w:r>
        <w:t xml:space="preserve">► President Sharaa has </w:t>
      </w:r>
      <w:hyperlink r:id="rId14">
        <w:r>
          <w:rPr>
            <w:color w:val="0000FF"/>
            <w:u w:val="single"/>
          </w:rPr>
          <w:t>requested</w:t>
        </w:r>
      </w:hyperlink>
      <w:r>
        <w:t xml:space="preserve"> the extradition of Bashar al-Assad. However, Russia is unlikely to comply, as Foreign Minister Lavrov said Monday that Assad and his family were granted asylum because they had "faced the risk of physical elimination".</w:t>
      </w:r>
    </w:p>
    <w:p>
      <w:r>
        <w:rPr>
          <w:b/>
        </w:rPr>
        <w:t>Context</w:t>
      </w:r>
      <w:r>
        <w:t xml:space="preserve">. In 2015, Russia </w:t>
      </w:r>
      <w:hyperlink r:id="rId15">
        <w:r>
          <w:rPr>
            <w:color w:val="0000FF"/>
            <w:u w:val="single"/>
          </w:rPr>
          <w:t>intervened militarily</w:t>
        </w:r>
      </w:hyperlink>
      <w:r>
        <w:t xml:space="preserve"> in Syria to keep the Assad regime in power, while designating the current leadership, Hay’at Tahrir al-Sham (HTS), as a terrorist organisation.</w:t>
      </w:r>
    </w:p>
    <w:p>
      <w:r>
        <w:t xml:space="preserve">► Since then, Russia’s position in West Asia has weakened following setbacks, including the </w:t>
      </w:r>
      <w:hyperlink r:id="rId16">
        <w:r>
          <w:rPr>
            <w:color w:val="0000FF"/>
            <w:u w:val="single"/>
          </w:rPr>
          <w:t>fall of Assad</w:t>
        </w:r>
      </w:hyperlink>
      <w:r>
        <w:t xml:space="preserve">, US-Israeli </w:t>
      </w:r>
      <w:hyperlink r:id="rId17">
        <w:r>
          <w:rPr>
            <w:color w:val="0000FF"/>
            <w:u w:val="single"/>
          </w:rPr>
          <w:t>strikes</w:t>
        </w:r>
      </w:hyperlink>
      <w:r>
        <w:t xml:space="preserve"> on its ally Iran, and Washington’s </w:t>
      </w:r>
      <w:hyperlink r:id="rId18">
        <w:r>
          <w:rPr>
            <w:color w:val="0000FF"/>
            <w:u w:val="single"/>
          </w:rPr>
          <w:t>takeover</w:t>
        </w:r>
      </w:hyperlink>
      <w:r>
        <w:t xml:space="preserve"> of the Zangezur Corridor.</w:t>
      </w:r>
    </w:p>
    <w:p>
      <w:r>
        <w:t xml:space="preserve">► These setbacks have been compounded by a contraction in the Russian export economy, with the state-owned rail monopoly </w:t>
      </w:r>
      <w:hyperlink r:id="rId19">
        <w:r>
          <w:rPr>
            <w:color w:val="0000FF"/>
            <w:u w:val="single"/>
          </w:rPr>
          <w:t>reporting</w:t>
        </w:r>
      </w:hyperlink>
      <w:r>
        <w:t xml:space="preserve"> a sharp drop in the transport of oil and ferrous metals during the first five months of 2025, creating the </w:t>
      </w:r>
      <w:hyperlink r:id="rId20">
        <w:r>
          <w:rPr>
            <w:color w:val="0000FF"/>
            <w:u w:val="single"/>
          </w:rPr>
          <w:t>need</w:t>
        </w:r>
      </w:hyperlink>
      <w:r>
        <w:t xml:space="preserve"> to secure new markets. </w:t>
      </w:r>
    </w:p>
    <w:p>
      <w:r>
        <w:t xml:space="preserve">► In line with this strategy, Russia has also </w:t>
      </w:r>
      <w:hyperlink r:id="rId21">
        <w:r>
          <w:rPr>
            <w:color w:val="0000FF"/>
            <w:u w:val="single"/>
          </w:rPr>
          <w:t>recognised</w:t>
        </w:r>
      </w:hyperlink>
      <w:r>
        <w:t xml:space="preserve"> the </w:t>
      </w:r>
      <w:hyperlink r:id="rId22">
        <w:r>
          <w:rPr>
            <w:color w:val="0000FF"/>
            <w:u w:val="single"/>
          </w:rPr>
          <w:t>reactionary</w:t>
        </w:r>
      </w:hyperlink>
      <w:r>
        <w:t xml:space="preserve"> Taliban in Afghanistan. </w:t>
      </w:r>
    </w:p>
    <w:p>
      <w:r>
        <w:br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putin-meets-former-terrorist" TargetMode="External"/><Relationship Id="rId11" Type="http://schemas.openxmlformats.org/officeDocument/2006/relationships/hyperlink" Target="https://www.reuters.com/world/putin-syrias-sharaa-discuss-fate-russian-military-bases-wednesday-kremlin-says-2025-10-15/" TargetMode="External"/><Relationship Id="rId12" Type="http://schemas.openxmlformats.org/officeDocument/2006/relationships/hyperlink" Target="https://www.theguardian.com/world/2025/oct/15/syrian-president-in-first-visit-to-moscow-as-former-enemies-hold-talks" TargetMode="External"/><Relationship Id="rId13" Type="http://schemas.openxmlformats.org/officeDocument/2006/relationships/hyperlink" Target="https://www.bbc.com/news/articles/c201p2dd6r4o" TargetMode="External"/><Relationship Id="rId14" Type="http://schemas.openxmlformats.org/officeDocument/2006/relationships/hyperlink" Target="https://www.nytimes.com/2025/10/15/world/europe/russia-syria-putin-al-shara-moscow-visit-assad.html" TargetMode="External"/><Relationship Id="rId15" Type="http://schemas.openxmlformats.org/officeDocument/2006/relationships/hyperlink" Target="https://www.bbc.com/news/world-middle-east-34416519" TargetMode="External"/><Relationship Id="rId16" Type="http://schemas.openxmlformats.org/officeDocument/2006/relationships/hyperlink" Target="https://us.politsturm.com/the-fall-of-assad" TargetMode="External"/><Relationship Id="rId17" Type="http://schemas.openxmlformats.org/officeDocument/2006/relationships/hyperlink" Target="https://us.politsturm.com/iranian-allies-provided-no-material-support" TargetMode="External"/><Relationship Id="rId18" Type="http://schemas.openxmlformats.org/officeDocument/2006/relationships/hyperlink" Target="https://us.politsturm.com/us-takes-over-the-zangezur-corridor" TargetMode="External"/><Relationship Id="rId19" Type="http://schemas.openxmlformats.org/officeDocument/2006/relationships/hyperlink" Target="https://us.politsturm.com/russias-declining-transit-sector" TargetMode="External"/><Relationship Id="rId20" Type="http://schemas.openxmlformats.org/officeDocument/2006/relationships/hyperlink" Target="https://us.politsturm.com/why-do-russian-capitalists-need-ukraine#how-does-the-russian-federation-define-its-interests" TargetMode="External"/><Relationship Id="rId21" Type="http://schemas.openxmlformats.org/officeDocument/2006/relationships/hyperlink" Target="https://us.politsturm.com/russia-recognises-taliban-government" TargetMode="External"/><Relationship Id="rId22" Type="http://schemas.openxmlformats.org/officeDocument/2006/relationships/hyperlink" Target="https://us.politsturm.com/stoning-women-reinstated-afghanis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