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NVIDIA Partners with Palantir Amid Growing Militarisation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2025-11-24</w:t>
      </w:r>
    </w:p>
    <w:p>
      <w:pPr/>
      <w:r>
        <w:t>2 min read</w:t>
      </w:r>
    </w:p>
    <w:p/>
    <w:p>
      <w:r>
        <w:rPr>
          <w:b/>
        </w:rPr>
        <w:t>NVIDIA partners with Palantir as surveillance and military markets expand rapidly.</w:t>
      </w:r>
    </w:p>
    <w:p>
      <w:r>
        <w:rPr>
          <w:b/>
        </w:rPr>
        <w:t>Details</w:t>
      </w:r>
      <w:r>
        <w:t xml:space="preserve">. The technological giant NVIDIA, known for its GPUs (Graphics Processing Units) and </w:t>
      </w:r>
      <w:hyperlink r:id="rId11">
        <w:r>
          <w:rPr>
            <w:color w:val="0000FF"/>
            <w:u w:val="single"/>
          </w:rPr>
          <w:t>AI-focused</w:t>
        </w:r>
      </w:hyperlink>
      <w:r>
        <w:t xml:space="preserve"> processors, </w:t>
      </w:r>
      <w:hyperlink r:id="rId12">
        <w:r>
          <w:rPr>
            <w:color w:val="0000FF"/>
            <w:u w:val="single"/>
          </w:rPr>
          <w:t>announced</w:t>
        </w:r>
      </w:hyperlink>
      <w:r>
        <w:t xml:space="preserve"> in late October a partnership with the controversial data analytics company Palantir. The collaboration aims to expand AI applications across sectors such as healthcare, finance, and defence.</w:t>
      </w:r>
    </w:p>
    <w:p>
      <w:r>
        <w:t xml:space="preserve">► NVIDIA will </w:t>
      </w:r>
      <w:hyperlink r:id="rId13">
        <w:r>
          <w:rPr>
            <w:color w:val="0000FF"/>
            <w:u w:val="single"/>
          </w:rPr>
          <w:t>provide</w:t>
        </w:r>
      </w:hyperlink>
      <w:r>
        <w:t xml:space="preserve"> Palantir with its computing power, developed AI models, and system tools. Palantir </w:t>
      </w:r>
      <w:hyperlink r:id="rId13">
        <w:r>
          <w:rPr>
            <w:color w:val="0000FF"/>
            <w:u w:val="single"/>
          </w:rPr>
          <w:t>will supply</w:t>
        </w:r>
      </w:hyperlink>
      <w:r>
        <w:t xml:space="preserve"> its data-processing platforms, enabling the combined system to allocate resources efficiently and operate on specialised tasks.</w:t>
      </w:r>
    </w:p>
    <w:p>
      <w:r>
        <w:t xml:space="preserve">► The partnership </w:t>
      </w:r>
      <w:hyperlink r:id="rId13">
        <w:r>
          <w:rPr>
            <w:color w:val="0000FF"/>
            <w:u w:val="single"/>
          </w:rPr>
          <w:t>aims</w:t>
        </w:r>
      </w:hyperlink>
      <w:r>
        <w:t xml:space="preserve"> to combine NVIDIA’s powerful AI computing with Palantir’s data-processing platforms to create fast, automated decision tools. These would process huge amounts of information in real time and help organisations – including government agencies and the military – coordinate complex operations more efficiently.</w:t>
      </w:r>
    </w:p>
    <w:p>
      <w:r>
        <w:rPr>
          <w:b/>
        </w:rPr>
        <w:t>Context</w:t>
      </w:r>
      <w:r>
        <w:t xml:space="preserve">. Both firms are expanding rapidly as AI becomes a major profit centre. NVIDIA’s revenue </w:t>
      </w:r>
      <w:hyperlink r:id="rId14">
        <w:r>
          <w:rPr>
            <w:color w:val="0000FF"/>
            <w:u w:val="single"/>
          </w:rPr>
          <w:t>exploded</w:t>
        </w:r>
      </w:hyperlink>
      <w:r>
        <w:t xml:space="preserve"> by 114% in 2024 due to record GPU demand. In 2025, Palantir reported its first </w:t>
      </w:r>
      <w:hyperlink r:id="rId15">
        <w:r>
          <w:rPr>
            <w:color w:val="0000FF"/>
            <w:u w:val="single"/>
          </w:rPr>
          <w:t>$1 billion</w:t>
        </w:r>
      </w:hyperlink>
      <w:r>
        <w:t xml:space="preserve"> revenue quarter with 48% yearly growth, driven by a surge in government and commercial contracts.</w:t>
      </w:r>
    </w:p>
    <w:p>
      <w:r>
        <w:t xml:space="preserve">► NVIDIA has developed its GPU-based computing </w:t>
      </w:r>
      <w:hyperlink r:id="rId16">
        <w:r>
          <w:rPr>
            <w:color w:val="0000FF"/>
            <w:u w:val="single"/>
          </w:rPr>
          <w:t>since 2006</w:t>
        </w:r>
      </w:hyperlink>
      <w:r>
        <w:t xml:space="preserve">, expanding beyond graphics into AI and machine learning. Today, its GPUs power </w:t>
      </w:r>
      <w:hyperlink r:id="rId16">
        <w:r>
          <w:rPr>
            <w:color w:val="0000FF"/>
            <w:u w:val="single"/>
          </w:rPr>
          <w:t>over 75%</w:t>
        </w:r>
      </w:hyperlink>
      <w:r>
        <w:t xml:space="preserve"> of the world’s top supercomputers, giving the company a dominant position in AI training.</w:t>
      </w:r>
    </w:p>
    <w:p>
      <w:r>
        <w:t xml:space="preserve">► Palantir is deeply integrated into the US Army under a 10-year agreement, providing software to link databases and automate analysis using AI. Palantir has worked with </w:t>
      </w:r>
      <w:hyperlink r:id="rId17">
        <w:r>
          <w:rPr>
            <w:color w:val="0000FF"/>
            <w:u w:val="single"/>
          </w:rPr>
          <w:t>New York’s police</w:t>
        </w:r>
      </w:hyperlink>
      <w:r>
        <w:t xml:space="preserve">, </w:t>
      </w:r>
      <w:hyperlink r:id="rId18">
        <w:r>
          <w:rPr>
            <w:color w:val="0000FF"/>
            <w:u w:val="single"/>
          </w:rPr>
          <w:t>US Defence Dept</w:t>
        </w:r>
      </w:hyperlink>
      <w:r>
        <w:t xml:space="preserve">, </w:t>
      </w:r>
      <w:hyperlink r:id="rId19">
        <w:r>
          <w:rPr>
            <w:color w:val="0000FF"/>
            <w:u w:val="single"/>
          </w:rPr>
          <w:t>CIA and FBI</w:t>
        </w:r>
      </w:hyperlink>
      <w:r>
        <w:t xml:space="preserve">, </w:t>
      </w:r>
      <w:hyperlink r:id="rId20">
        <w:r>
          <w:rPr>
            <w:color w:val="0000FF"/>
            <w:u w:val="single"/>
          </w:rPr>
          <w:t>UK Ministry of Defence</w:t>
        </w:r>
      </w:hyperlink>
      <w:r>
        <w:t xml:space="preserve"> and various </w:t>
      </w:r>
      <w:hyperlink r:id="rId21">
        <w:r>
          <w:rPr>
            <w:color w:val="0000FF"/>
            <w:u w:val="single"/>
          </w:rPr>
          <w:t>hedge funds</w:t>
        </w:r>
      </w:hyperlink>
      <w:r>
        <w:t>. and even partnered with US Immigration and Customs Enforcement (</w:t>
      </w:r>
      <w:hyperlink r:id="rId19">
        <w:r>
          <w:rPr>
            <w:color w:val="0000FF"/>
            <w:u w:val="single"/>
          </w:rPr>
          <w:t>ICE</w:t>
        </w:r>
      </w:hyperlink>
      <w:r>
        <w:t>).</w:t>
      </w:r>
    </w:p>
    <w:p>
      <w:r>
        <w:t xml:space="preserve">► Palantir has deep ties with US immigration enforcement, supplying ICE with data analytics tools that aid in </w:t>
      </w:r>
      <w:hyperlink r:id="rId19">
        <w:r>
          <w:rPr>
            <w:color w:val="0000FF"/>
            <w:u w:val="single"/>
          </w:rPr>
          <w:t>tracking</w:t>
        </w:r>
      </w:hyperlink>
      <w:r>
        <w:t xml:space="preserve"> migrants. It also has a </w:t>
      </w:r>
      <w:hyperlink r:id="rId22">
        <w:r>
          <w:rPr>
            <w:color w:val="0000FF"/>
            <w:u w:val="single"/>
          </w:rPr>
          <w:t>strategic partnership</w:t>
        </w:r>
      </w:hyperlink>
      <w:r>
        <w:t xml:space="preserve"> with the Israeli Ministry of Defence, providing AI‑enabled platforms used for “war‑related missions.” </w:t>
      </w:r>
    </w:p>
    <w:p>
      <w:r>
        <w:rPr>
          <w:b/>
        </w:rPr>
        <w:t>Important to Know</w:t>
      </w:r>
      <w:r>
        <w:t xml:space="preserve">. Such a partnership is no surprise – capital flows to what is most profitable – NVIDIA and Palantir are seizing government contracts as </w:t>
      </w:r>
      <w:hyperlink r:id="rId23">
        <w:r>
          <w:rPr>
            <w:color w:val="0000FF"/>
            <w:u w:val="single"/>
          </w:rPr>
          <w:t>states push</w:t>
        </w:r>
      </w:hyperlink>
      <w:r>
        <w:t xml:space="preserve"> for new technologies for </w:t>
      </w:r>
      <w:hyperlink r:id="rId24">
        <w:r>
          <w:rPr>
            <w:color w:val="0000FF"/>
            <w:u w:val="single"/>
          </w:rPr>
          <w:t>war</w:t>
        </w:r>
      </w:hyperlink>
      <w:r>
        <w:t xml:space="preserve"> and intelligence gathering.</w:t>
      </w:r>
    </w:p>
    <w:p>
      <w:r>
        <w:t xml:space="preserve">► Demand for military equipment has surged as state spending escalates – the US is pushing military spending past </w:t>
      </w:r>
      <w:hyperlink r:id="rId25">
        <w:r>
          <w:rPr>
            <w:color w:val="0000FF"/>
            <w:u w:val="single"/>
          </w:rPr>
          <w:t>$1 trillion</w:t>
        </w:r>
      </w:hyperlink>
      <w:r>
        <w:t xml:space="preserve">; the EU is mobilising </w:t>
      </w:r>
      <w:hyperlink r:id="rId26">
        <w:r>
          <w:rPr>
            <w:color w:val="0000FF"/>
            <w:u w:val="single"/>
          </w:rPr>
          <w:t>€800 billion</w:t>
        </w:r>
      </w:hyperlink>
      <w:r>
        <w:t xml:space="preserve"> through its Readiness 2030 plan; and China is also expanding its defence budget to around </w:t>
      </w:r>
      <w:hyperlink r:id="rId27">
        <w:r>
          <w:rPr>
            <w:color w:val="0000FF"/>
            <w:u w:val="single"/>
          </w:rPr>
          <w:t>$245 billion</w:t>
        </w:r>
      </w:hyperlink>
      <w:r>
        <w:t xml:space="preserve"> in 2025.</w:t>
      </w:r>
    </w:p>
    <w:p>
      <w:r>
        <w:t xml:space="preserve">► Morals are secondary to profit and the maintenance of the rule of capital. Even figures like Telegram founder Pavel Durov, who warns of the growing surveillance and champions “individual freedom”, </w:t>
      </w:r>
      <w:hyperlink r:id="rId28">
        <w:r>
          <w:rPr>
            <w:color w:val="0000FF"/>
            <w:u w:val="single"/>
          </w:rPr>
          <w:t>operate</w:t>
        </w:r>
      </w:hyperlink>
      <w:r>
        <w:t xml:space="preserve"> from the UAE, where trade unions are </w:t>
      </w:r>
      <w:hyperlink r:id="rId29">
        <w:r>
          <w:rPr>
            <w:color w:val="0000FF"/>
            <w:u w:val="single"/>
          </w:rPr>
          <w:t>banned</w:t>
        </w:r>
      </w:hyperlink>
      <w:r>
        <w:t xml:space="preserve"> and </w:t>
      </w:r>
      <w:hyperlink r:id="rId30">
        <w:r>
          <w:rPr>
            <w:color w:val="0000FF"/>
            <w:u w:val="single"/>
          </w:rPr>
          <w:t>modern slavery</w:t>
        </w:r>
      </w:hyperlink>
      <w:r>
        <w:t xml:space="preserve"> is common.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nvidia-partners-with-palantir-amid-growing-militarisation" TargetMode="External"/><Relationship Id="rId11" Type="http://schemas.openxmlformats.org/officeDocument/2006/relationships/hyperlink" Target="https://us.politsturm.com/us-uses-microchips-as-economic-blackmail" TargetMode="External"/><Relationship Id="rId12" Type="http://schemas.openxmlformats.org/officeDocument/2006/relationships/hyperlink" Target="https://www.reuters.com/business/nvidia-teams-with-palantir-go-after-corporate-logistics-business-2025-10-28/" TargetMode="External"/><Relationship Id="rId13" Type="http://schemas.openxmlformats.org/officeDocument/2006/relationships/hyperlink" Target="https://nvidianews.nvidia.com/news/nvidia-palantir-ai-enterprise-data-intelligence" TargetMode="External"/><Relationship Id="rId14" Type="http://schemas.openxmlformats.org/officeDocument/2006/relationships/hyperlink" Target="https://nvidianews.nvidia.com/news/nvidia-announces-financial-results-for-fourth-quarter-and-fiscal-2025" TargetMode="External"/><Relationship Id="rId15" Type="http://schemas.openxmlformats.org/officeDocument/2006/relationships/hyperlink" Target="https://www.businesswire.com/news/home/20250803295431/en/Palantir-Reports-Q2-2025-U.S.-Comm-Revenue-Growth-of-93-YY-and-Revenue-Growth-of-48-YY-Guides-Q3-Revenue-to-50-YY-Raises-FY-2025-Revenue-Guidance-to-45-YY-and-U.S.-Comm-Revenue-Guidance-to-85-YY-Crushing-Consensus-Expectations" TargetMode="External"/><Relationship Id="rId16" Type="http://schemas.openxmlformats.org/officeDocument/2006/relationships/hyperlink" Target="https://bakercityherald.com/2024/06/20/nvidia-company-history-timeline-from-gpu-maker-to-ai-leader/" TargetMode="External"/><Relationship Id="rId17" Type="http://schemas.openxmlformats.org/officeDocument/2006/relationships/hyperlink" Target="https://builtin.com/articles/what-is-palantir" TargetMode="External"/><Relationship Id="rId18" Type="http://schemas.openxmlformats.org/officeDocument/2006/relationships/hyperlink" Target="https://defensescoop.com/2025/02/05/palantir-enabled-intelligence-partnership-foundry/" TargetMode="External"/><Relationship Id="rId19" Type="http://schemas.openxmlformats.org/officeDocument/2006/relationships/hyperlink" Target="https://passblue.com/2025/10/12/palantir-seemingly-everywhere-all-at-once/" TargetMode="External"/><Relationship Id="rId20" Type="http://schemas.openxmlformats.org/officeDocument/2006/relationships/hyperlink" Target="https://www.gov.uk/government/news/new-strategic-partnership-to-unlock-billions-and-boost-military-ai-and-innovation" TargetMode="External"/><Relationship Id="rId21" Type="http://schemas.openxmlformats.org/officeDocument/2006/relationships/hyperlink" Target="https://www.partnerbase.com/palantir-technologies" TargetMode="External"/><Relationship Id="rId22" Type="http://schemas.openxmlformats.org/officeDocument/2006/relationships/hyperlink" Target="https://www.theguardian.com/us-news/ng-interactive/2025/sep/22/ice-palantir-data?" TargetMode="External"/><Relationship Id="rId23" Type="http://schemas.openxmlformats.org/officeDocument/2006/relationships/hyperlink" Target="https://us.politsturm.com/tech-executives-commissioned-into-us-army" TargetMode="External"/><Relationship Id="rId24" Type="http://schemas.openxmlformats.org/officeDocument/2006/relationships/hyperlink" Target="https://us.politsturm.com/us-secretary-of-war-admits-preparing-for-war" TargetMode="External"/><Relationship Id="rId25" Type="http://schemas.openxmlformats.org/officeDocument/2006/relationships/hyperlink" Target="https://us.politsturm.com/us-bill-slashes-spending-and-expanding-militarism" TargetMode="External"/><Relationship Id="rId26" Type="http://schemas.openxmlformats.org/officeDocument/2006/relationships/hyperlink" Target="https://us.politsturm.com/europes-funding-of-militarisation" TargetMode="External"/><Relationship Id="rId27" Type="http://schemas.openxmlformats.org/officeDocument/2006/relationships/hyperlink" Target="https://www.cnbc.com/2025/03/05/china-to-raise-defense-spending-by-7point2percent-in-2025.html" TargetMode="External"/><Relationship Id="rId28" Type="http://schemas.openxmlformats.org/officeDocument/2006/relationships/hyperlink" Target="https://www.influentialbusiness.com/pavel-durov-from-russian-tech-visionary-to-dubais-crypto-and-messaging-mogul/" TargetMode="External"/><Relationship Id="rId29" Type="http://schemas.openxmlformats.org/officeDocument/2006/relationships/hyperlink" Target="https://labourlawyerdubai.ae/blog/collective-labor-law/" TargetMode="External"/><Relationship Id="rId30" Type="http://schemas.openxmlformats.org/officeDocument/2006/relationships/hyperlink" Target="https://us.politsturm.com/modern-slavery-rises-to-50-mill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