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New Hampshire Passes “Anti-Woke” Education Bill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2026-03-05</w:t>
      </w:r>
    </w:p>
    <w:p>
      <w:pPr/>
      <w:r>
        <w:t>1 min read</w:t>
      </w:r>
    </w:p>
    <w:p/>
    <w:p>
      <w:r>
        <w:rPr>
          <w:b/>
        </w:rPr>
        <w:t xml:space="preserve">New Hampshire has passed an “anti-woke” education bill, invoking the name of Charlie Kirk to explicitly outlaw class-based analysis in education. </w:t>
      </w:r>
    </w:p>
    <w:p>
      <w:r>
        <w:rPr>
          <w:b/>
        </w:rPr>
        <w:t>Details.</w:t>
      </w:r>
      <w:r>
        <w:t xml:space="preserve">  The New Hampshire state legislature </w:t>
      </w:r>
      <w:hyperlink r:id="rId12">
        <w:r>
          <w:rPr>
            <w:color w:val="0000FF"/>
            <w:u w:val="single"/>
          </w:rPr>
          <w:t>passed</w:t>
        </w:r>
      </w:hyperlink>
      <w:r>
        <w:t xml:space="preserve"> House Bill 1792 – the “CHARLIE” Act – backed by Republican legislators and conservative organisations. The bill </w:t>
      </w:r>
      <w:hyperlink r:id="rId13">
        <w:r>
          <w:rPr>
            <w:color w:val="0000FF"/>
            <w:u w:val="single"/>
          </w:rPr>
          <w:t>advances</w:t>
        </w:r>
      </w:hyperlink>
      <w:r>
        <w:t xml:space="preserve"> an “anti-woke” education agenda and will be implemented through changes to public school curricula, teacher training, and state oversight.</w:t>
      </w:r>
    </w:p>
    <w:p>
      <w:r>
        <w:t xml:space="preserve">►  Section 3 of the bill </w:t>
      </w:r>
      <w:hyperlink r:id="rId14">
        <w:r>
          <w:rPr>
            <w:color w:val="0000FF"/>
            <w:u w:val="single"/>
          </w:rPr>
          <w:t>bans</w:t>
        </w:r>
      </w:hyperlink>
      <w:r>
        <w:t xml:space="preserve"> education promoting “dialectical world-views” or “critical consciousness,” and prohibits “using dialectical analysis to frame history or current events as class-based conflicts.</w:t>
      </w:r>
      <w:r>
        <w:rPr>
          <w:b/>
        </w:rPr>
        <w:t>”</w:t>
      </w:r>
    </w:p>
    <w:p>
      <w:r>
        <w:t xml:space="preserve">► These measures are </w:t>
      </w:r>
      <w:hyperlink r:id="rId15">
        <w:r>
          <w:rPr>
            <w:color w:val="0000FF"/>
            <w:u w:val="single"/>
          </w:rPr>
          <w:t>justified</w:t>
        </w:r>
      </w:hyperlink>
      <w:r>
        <w:t xml:space="preserve"> through “anti-woke” rhetoric and chauvinist framing, with supporters claiming the bill protects students from radical indoctrination. Nationalist and pro-capitalist ideas are actively promoted as the acceptable and ‘neutral’ framework of education.</w:t>
      </w:r>
    </w:p>
    <w:p>
      <w:r>
        <w:rPr>
          <w:b/>
        </w:rPr>
        <w:t xml:space="preserve">Context. </w:t>
      </w:r>
      <w:r>
        <w:t>In the US, this marks a further expansion of anti-communism, building on measures under Donald Trump such as the criminalisation of “</w:t>
      </w:r>
      <w:hyperlink r:id="rId16">
        <w:r>
          <w:rPr>
            <w:color w:val="0000FF"/>
            <w:u w:val="single"/>
          </w:rPr>
          <w:t>antifascism</w:t>
        </w:r>
      </w:hyperlink>
      <w:r>
        <w:t>” and the launch of state-backed “</w:t>
      </w:r>
      <w:hyperlink r:id="rId17">
        <w:r>
          <w:rPr>
            <w:color w:val="0000FF"/>
            <w:u w:val="single"/>
          </w:rPr>
          <w:t>Anti-Communism Week</w:t>
        </w:r>
      </w:hyperlink>
      <w:r>
        <w:t>.” This direction is bipartisan, reflected in a congressional vote condemning the “</w:t>
      </w:r>
      <w:hyperlink r:id="rId18">
        <w:r>
          <w:rPr>
            <w:color w:val="0000FF"/>
            <w:u w:val="single"/>
          </w:rPr>
          <w:t>horrors of socialism</w:t>
        </w:r>
      </w:hyperlink>
      <w:r>
        <w:t>,” backed by both Republicans and Democrats.</w:t>
      </w:r>
    </w:p>
    <w:p>
      <w:r>
        <w:t xml:space="preserve">► Similar trends are accelerating internationally, including </w:t>
      </w:r>
      <w:hyperlink r:id="rId19">
        <w:r>
          <w:rPr>
            <w:color w:val="0000FF"/>
            <w:u w:val="single"/>
          </w:rPr>
          <w:t>bans</w:t>
        </w:r>
      </w:hyperlink>
      <w:r>
        <w:t xml:space="preserve"> on communist organisations and </w:t>
      </w:r>
      <w:hyperlink r:id="rId20">
        <w:r>
          <w:rPr>
            <w:color w:val="0000FF"/>
            <w:u w:val="single"/>
          </w:rPr>
          <w:t>expanded</w:t>
        </w:r>
      </w:hyperlink>
      <w:r>
        <w:t xml:space="preserve"> state surveillance – such as the UK government </w:t>
      </w:r>
      <w:hyperlink r:id="rId21">
        <w:r>
          <w:rPr>
            <w:color w:val="0000FF"/>
            <w:u w:val="single"/>
          </w:rPr>
          <w:t>awarding</w:t>
        </w:r>
      </w:hyperlink>
      <w:r>
        <w:t xml:space="preserve"> major contracts to </w:t>
      </w:r>
      <w:hyperlink r:id="rId22">
        <w:r>
          <w:rPr>
            <w:color w:val="0000FF"/>
            <w:u w:val="single"/>
          </w:rPr>
          <w:t>Palantir</w:t>
        </w:r>
      </w:hyperlink>
      <w:r>
        <w:t>, whose UK head is the grandson of Oswald Mosley, leader of the British Union of Fascists.</w:t>
      </w:r>
    </w:p>
    <w:p>
      <w:r>
        <w:t xml:space="preserve">► The bill is named after Charlie Kirk, a far-right commentator who was publicly assassinated, continuing the Trump administration’s use of his image as a </w:t>
      </w:r>
      <w:hyperlink r:id="rId23">
        <w:r>
          <w:rPr>
            <w:color w:val="0000FF"/>
            <w:u w:val="single"/>
          </w:rPr>
          <w:t>nationalist symbol</w:t>
        </w:r>
      </w:hyperlink>
      <w:r>
        <w:t xml:space="preserve"> and rallying point for reactionary policies.</w:t>
      </w:r>
    </w:p>
    <w:p>
      <w:r>
        <w:rPr>
          <w:b/>
        </w:rPr>
        <w:t>Important to Know.</w:t>
      </w:r>
      <w:r>
        <w:t xml:space="preserve"> Marxism was never really taught in US schools. The “CHARLIE” bill targets an invented threat, echoing longstanding right-wing conspiracy narratives used to justify further repression.</w:t>
      </w:r>
    </w:p>
    <w:p>
      <w:r>
        <w:t xml:space="preserve">► Right-wing commentators </w:t>
      </w:r>
      <w:hyperlink r:id="rId24">
        <w:r>
          <w:rPr>
            <w:color w:val="0000FF"/>
            <w:u w:val="single"/>
          </w:rPr>
          <w:t>claim</w:t>
        </w:r>
      </w:hyperlink>
      <w:r>
        <w:t xml:space="preserve"> that “cultural Marxism” has infiltrated education and culture to undermine American values. In reality, Marxism is already actively </w:t>
      </w:r>
      <w:hyperlink r:id="rId25">
        <w:r>
          <w:rPr>
            <w:color w:val="0000FF"/>
            <w:u w:val="single"/>
          </w:rPr>
          <w:t>suppressed</w:t>
        </w:r>
      </w:hyperlink>
      <w:r>
        <w:t xml:space="preserve"> – academics who apply it seriously face institutional barriers in hiring, funding, and publication.</w:t>
      </w:r>
    </w:p>
    <w:p>
      <w:r>
        <w:t>► This conspiracy mirrors the Nazi notion of “cultural Bolshevism” – that socialist and progressive ideas were part of a deliberate plot to weaken the nation – historically used to justify censorship, ideological purges, and the repression of dissenting thought.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new-hampshire-passes-anti-woke-education-bill" TargetMode="External"/><Relationship Id="rId12" Type="http://schemas.openxmlformats.org/officeDocument/2006/relationships/hyperlink" Target="https://bills.nhliberty.org/bills/2026/HB1792" TargetMode="External"/><Relationship Id="rId13" Type="http://schemas.openxmlformats.org/officeDocument/2006/relationships/hyperlink" Target="https://nhjournal.com/house-passes-charlie-act-banning-crt-gender-ideology-instruction-in-schools/" TargetMode="External"/><Relationship Id="rId14" Type="http://schemas.openxmlformats.org/officeDocument/2006/relationships/hyperlink" Target="https://gc.nh.gov/bill_status/legacy/bs2016/billText.aspx?sy=2026&amp;id=1642&amp;txtFormat=html" TargetMode="External"/><Relationship Id="rId15" Type="http://schemas.openxmlformats.org/officeDocument/2006/relationships/hyperlink" Target="https://indepthnh.org/2026/02/19/nh-house-votes-to-prohibit-woke-curriculum-in-schools/" TargetMode="External"/><Relationship Id="rId16" Type="http://schemas.openxmlformats.org/officeDocument/2006/relationships/hyperlink" Target="https://us.politsturm.com/trump-targets-left-under-antifa-label" TargetMode="External"/><Relationship Id="rId17" Type="http://schemas.openxmlformats.org/officeDocument/2006/relationships/hyperlink" Target="https://us.politsturm.com/trump-launches-anti-communism-week" TargetMode="External"/><Relationship Id="rId18" Type="http://schemas.openxmlformats.org/officeDocument/2006/relationships/hyperlink" Target="https://us.politsturm.com/white-house-and-democrats-unite-to-condemn-socialism" TargetMode="External"/><Relationship Id="rId19" Type="http://schemas.openxmlformats.org/officeDocument/2006/relationships/hyperlink" Target="https://us.politsturm.com/poland-attempts-to-ban-the-communist-party" TargetMode="External"/><Relationship Id="rId20" Type="http://schemas.openxmlformats.org/officeDocument/2006/relationships/hyperlink" Target="https://us.politsturm.com/uk-will-spend-millions-on-mass-surveillance" TargetMode="External"/><Relationship Id="rId21" Type="http://schemas.openxmlformats.org/officeDocument/2006/relationships/hyperlink" Target="https://www.gov.uk/government/news/new-strategic-partnership-to-unlock-billions-and-boost-military-ai-and-innovation" TargetMode="External"/><Relationship Id="rId22" Type="http://schemas.openxmlformats.org/officeDocument/2006/relationships/hyperlink" Target="https://us.politsturm.com/palantir-created-to-blow-up-communists" TargetMode="External"/><Relationship Id="rId23" Type="http://schemas.openxmlformats.org/officeDocument/2006/relationships/hyperlink" Target="https://us.politsturm.com/charlie-kirk-memorial-used-to-promote-nationalism" TargetMode="External"/><Relationship Id="rId24" Type="http://schemas.openxmlformats.org/officeDocument/2006/relationships/hyperlink" Target="https://www.youtube.com/watch?v=RtHSh8-nyG8" TargetMode="External"/><Relationship Id="rId25" Type="http://schemas.openxmlformats.org/officeDocument/2006/relationships/hyperlink" Target="https://us.politsturm.com/the-red-me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