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Merz Labels Labour Costs Germany’s ‘Biggest Issue’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2026-01-29</w:t>
      </w:r>
    </w:p>
    <w:p>
      <w:pPr/>
      <w:r>
        <w:t>1 min read</w:t>
      </w:r>
    </w:p>
    <w:p/>
    <w:p>
      <w:r>
        <w:rPr>
          <w:b/>
        </w:rPr>
        <w:t>Friedrich Merz calls labour costs the “biggest issue” in the German economy, despite workers already struggling.</w:t>
      </w:r>
    </w:p>
    <w:p>
      <w:r>
        <w:rPr>
          <w:b/>
        </w:rPr>
        <w:t xml:space="preserve">Details. </w:t>
      </w:r>
      <w:r>
        <w:t xml:space="preserve">Speaking at the World Economic Forum (WEF) in Davos, Friedrich Merz </w:t>
      </w:r>
      <w:hyperlink r:id="rId11">
        <w:r>
          <w:rPr>
            <w:color w:val="0000FF"/>
            <w:u w:val="single"/>
          </w:rPr>
          <w:t>described</w:t>
        </w:r>
      </w:hyperlink>
      <w:r>
        <w:t xml:space="preserve"> labour costs as “the biggest issue” for Germany’s economy. He called for cuts to pension and unemployment benefits and demanded an increase in working hours.</w:t>
      </w:r>
    </w:p>
    <w:p>
      <w:r>
        <w:t xml:space="preserve">► He </w:t>
      </w:r>
      <w:hyperlink r:id="rId12">
        <w:r>
          <w:rPr>
            <w:color w:val="0000FF"/>
            <w:u w:val="single"/>
          </w:rPr>
          <w:t>argued</w:t>
        </w:r>
      </w:hyperlink>
      <w:r>
        <w:t xml:space="preserve"> that Germans should increase their weekly work hours, noting that “Germans [work] around 200 hours less per year than, for example, Swiss workers.”</w:t>
      </w:r>
    </w:p>
    <w:p>
      <w:r>
        <w:t>► Merz highlighted that Germany’s energy costs were reduced by €10 billion this year, framing the savings as relief for capital rather than a means of improving workers’ living standards.</w:t>
      </w:r>
    </w:p>
    <w:p>
      <w:r>
        <w:t>► Another key point of the talk was the push for a permanent increase in military spending. He argued that the €100 billion special fund is insufficient.</w:t>
      </w:r>
    </w:p>
    <w:p>
      <w:r>
        <w:rPr>
          <w:b/>
        </w:rPr>
        <w:t>Context</w:t>
      </w:r>
      <w:r>
        <w:t>. The chancellor’s directness is partly explained by the WEF setting, an invitation-only gathering of corporate and political elites. The event allows policymakers like Merz to discuss austerity measures openly to an audience of international capitalists.</w:t>
      </w:r>
    </w:p>
    <w:p>
      <w:r>
        <w:t xml:space="preserve">► Merz’s rhetoric comes as German consumer sentiment has hit a </w:t>
      </w:r>
      <w:hyperlink r:id="rId13">
        <w:r>
          <w:rPr>
            <w:color w:val="0000FF"/>
            <w:u w:val="single"/>
          </w:rPr>
          <w:t>two-year low.</w:t>
        </w:r>
      </w:hyperlink>
      <w:r>
        <w:t xml:space="preserve"> Economic anxiety has driven Germans to save rather than spend. Prior to the 2025 elections, </w:t>
      </w:r>
      <w:hyperlink r:id="rId14">
        <w:r>
          <w:rPr>
            <w:color w:val="0000FF"/>
            <w:u w:val="single"/>
          </w:rPr>
          <w:t>surveys reported</w:t>
        </w:r>
      </w:hyperlink>
      <w:r>
        <w:t xml:space="preserve"> that 70% of Germans were worried about the rising cost of living.</w:t>
      </w:r>
    </w:p>
    <w:p>
      <w:r>
        <w:t xml:space="preserve">► Around 15.5% of Germans – roughly 1 in 6 – </w:t>
      </w:r>
      <w:hyperlink r:id="rId15">
        <w:r>
          <w:rPr>
            <w:color w:val="0000FF"/>
            <w:u w:val="single"/>
          </w:rPr>
          <w:t>live</w:t>
        </w:r>
      </w:hyperlink>
      <w:r>
        <w:t xml:space="preserve"> below the poverty line. Pensioners and single parents reliant on social support, groups targeted by Merz’s proposals, are strongly represented among these 13 million people. Of them, 25% spend over half their income on rent and utilities.</w:t>
      </w:r>
    </w:p>
    <w:p>
      <w:r>
        <w:t xml:space="preserve">► The proposed cuts to the social safety net coincide with a massive shift toward </w:t>
      </w:r>
      <w:hyperlink r:id="rId16">
        <w:r>
          <w:rPr>
            <w:color w:val="0000FF"/>
            <w:u w:val="single"/>
          </w:rPr>
          <w:t>militarization</w:t>
        </w:r>
      </w:hyperlink>
      <w:r>
        <w:t>. Merz’s calls for welfare reform appear aimed at funding increased defense spending and making the German market more competitive.</w:t>
      </w:r>
    </w:p>
    <w:p>
      <w:r>
        <w:t xml:space="preserve">► Notably, the WEF proposals contradict a recent </w:t>
      </w:r>
      <w:hyperlink r:id="rId17">
        <w:r>
          <w:rPr>
            <w:color w:val="0000FF"/>
            <w:u w:val="single"/>
          </w:rPr>
          <w:t>bill</w:t>
        </w:r>
      </w:hyperlink>
      <w:r>
        <w:t xml:space="preserve"> from Merz’s own Conservatives that sought to “improve welfare”. His rhetoric appears to be a tactical balancing act to divert public attention from the long-term decline in workers' living standards.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merz-labels-labour-costs-germanys-biggest-issue" TargetMode="External"/><Relationship Id="rId11" Type="http://schemas.openxmlformats.org/officeDocument/2006/relationships/hyperlink" Target="https://youtu.be/UVwPUnAhis0?t=33m2s" TargetMode="External"/><Relationship Id="rId12" Type="http://schemas.openxmlformats.org/officeDocument/2006/relationships/hyperlink" Target="https://www.rev.com/transcripts/merz-at-davos?" TargetMode="External"/><Relationship Id="rId13" Type="http://schemas.openxmlformats.org/officeDocument/2006/relationships/hyperlink" Target="https://www.reuters.com/business/consumer-sentiment-germany-fall-heading-into-2026-survey-shows-2025-12-19/" TargetMode="External"/><Relationship Id="rId14" Type="http://schemas.openxmlformats.org/officeDocument/2006/relationships/hyperlink" Target="https://www.reuters.com/world/europe/germans-worried-about-economic-malaise-ahead-election-survey-2025-02-10/" TargetMode="External"/><Relationship Id="rId15" Type="http://schemas.openxmlformats.org/officeDocument/2006/relationships/hyperlink" Target="https://www.aa.com.tr/en/economy/poor-getting-poorer-in-germany-report-shows/3552154" TargetMode="External"/><Relationship Id="rId16" Type="http://schemas.openxmlformats.org/officeDocument/2006/relationships/hyperlink" Target="https://us.politsturm.com/europes-funding-of-militarisation" TargetMode="External"/><Relationship Id="rId17" Type="http://schemas.openxmlformats.org/officeDocument/2006/relationships/hyperlink" Target="https://www.reuters.com/business/finance/key-points-germanys-bill-raise-pensions-2025-12-0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