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Truth and Practice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2024-05-14</w:t>
      </w:r>
    </w:p>
    <w:p>
      <w:pPr/>
    </w:p>
    <w:p/>
    <w:p>
      <w:r>
        <w:t>"The question whether objective truth can be attributed to human thinking is not a question of theory but is a practical question. Man must prove the truth — i.e. the reality and power, the this-sidedness of his thinking in practice."</w:t>
      </w:r>
    </w:p>
    <w:p>
      <w:r>
        <w:rPr>
          <w:b/>
        </w:rPr>
        <w:t>Karl Marx, Theses on Feuerbach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ruth-and-prac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