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Marx on Theory Gripping the Masses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2024-07-30</w:t>
      </w:r>
    </w:p>
    <w:p>
      <w:pPr/>
    </w:p>
    <w:p/>
    <w:p>
      <w:r>
        <w:t>"The weapon of criticism cannot, of course, replace criticism of the weapon, material force must be overthrown by material force; but theory also becomes a material force as soon as it has gripped the masses.”</w:t>
      </w:r>
    </w:p>
    <w:p>
      <w:r>
        <w:rPr>
          <w:b/>
        </w:rPr>
        <w:t>Karl Marx,  Critique of Hegel’s Philosophy of Right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politsturm.com/marx-on-theory-gripping-the-mass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