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Struggle of the Proletariat with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2023-11-12</w:t>
      </w:r>
    </w:p>
    <w:p>
      <w:pPr/>
    </w:p>
    <w:p/>
    <w:p>
      <w:r>
        <w:t>"Though not in substance, yet in form, the struggle of the proletariat with the bourgeoisie is at first a national struggle. The proletariat of each country must, of course, first of all settle matters with its own bourgeoisie."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the-struggle-of-the-proletariat-with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