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Goal of Communists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2024-01-18</w:t>
      </w:r>
    </w:p>
    <w:p>
      <w:pPr/>
    </w:p>
    <w:p/>
    <w:p>
      <w:r>
        <w:t>"The immediate aim of the Communists is the same as that of all other proletarian parties: formation of the proletariat into a class, overthrow of the bourgeois supremacy, conquest of political power by the proletariat."</w:t>
      </w:r>
    </w:p>
    <w:p>
      <w:r>
        <w:rPr>
          <w:b/>
        </w:rPr>
        <w:t>Karl Marx and Friedrich Engels, Manifesto of the Communist Party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and-engels-on-goal-of-communi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