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What Makes a Real Internationalist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2025-07-26</w:t>
      </w:r>
    </w:p>
    <w:p>
      <w:pPr/>
    </w:p>
    <w:p/>
    <w:p>
      <w:r>
        <w:t>“He is not an internationalist who vows and swears by internationalism. Only he is an internationalist who in a really internationalist way combats his own bourgeoisie, his own social-chauvinists, his own Kautskyites.”</w:t>
      </w:r>
    </w:p>
    <w:p>
      <w:r>
        <w:rPr>
          <w:b/>
        </w:rPr>
        <w:t>Vladimir Lenin, Theses for an Appeal to the I.S.C.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what-makes-a-real-international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