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the Role of Small Nations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2026-10-25</w:t>
      </w:r>
    </w:p>
    <w:p>
      <w:pPr/>
    </w:p>
    <w:p/>
    <w:p>
      <w:r>
        <w:t>The dialectics of history are such that small nations, powerless as an independent factor in the struggle against imperialism, play a part as one of the ferments, one of the bacilli, which help the real anti-imperialist force, the socialist proletariat, to make its appearance on the scene.</w:t>
      </w:r>
    </w:p>
    <w:p>
      <w:r>
        <w:rPr>
          <w:b/>
        </w:rPr>
        <w:t>Vladimir Lenin, The Discussion On Self-Determination Summed Up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the-role-of-small-n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