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Proletariat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2020-10-24</w:t>
      </w:r>
    </w:p>
    <w:p>
      <w:pPr/>
    </w:p>
    <w:p>
      <w:r/>
      <w:r>
        <w:br/>
      </w:r>
      <w:r>
        <w:br/>
      </w:r>
      <w:r/>
    </w:p>
    <w:p>
      <w:r>
        <w:t xml:space="preserve">Like all true friends of the oppressed class, we can only derive satisfaction from the exploiters’ extreme measures of resistance, </w:t>
      </w:r>
      <w:r/>
      <w:r>
        <w:t>because we do not expect the proletariat to mature for power in an atmosphere of cajoling and persuasion, in a school of mealy sermons or didactic declamations, but in the school of life and struggle.</w:t>
      </w:r>
    </w:p>
    <w:p>
      <w:r>
        <w:t>Vladimir Lenin, Fear Of The Collapse Of Tile Old And The Fight For Tile New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the-proletari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