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Masses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2021-06-09</w:t>
      </w:r>
    </w:p>
    <w:p>
      <w:pPr/>
    </w:p>
    <w:p>
      <w:r/>
      <w:r>
        <w:br/>
      </w:r>
      <w:r>
        <w:br/>
      </w:r>
      <w:r/>
    </w:p>
    <w:p>
      <w:r>
        <w:t>When the revolution has been sufficiently prepared, the concept “masses” becomes different</w:t>
      </w:r>
      <w:r/>
      <w:r>
        <w:t>: several thousand workers no longer constitute the masses. This word begins to denote something else. The concept of “masses” undergoes a change so that it implies the majority, and not simply a majority of the workers alone, but the majority of all the exploited.</w:t>
      </w:r>
    </w:p>
    <w:p>
      <w:r>
        <w:t>V. I. Lenin, Third Congress Of The Communist International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ma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