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the Lessons of the Failed Uprisings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2026-10-24</w:t>
      </w:r>
    </w:p>
    <w:p>
      <w:pPr/>
    </w:p>
    <w:p/>
    <w:p>
      <w:r>
        <w:t>But it is only in premature, individual, sporadic and therefore unsuccessful, revolutionary movements that the masses gain experience, acquire knowledge, gather strength, and get to know their real leaders, the socialist proletarians, and in this way prepare for the general onslaught, just as certain strikes, demonstrations, local and national, mutinies in the army, outbreaks among the peasantry, etc., prepared the way for the general onslaught in 1905.</w:t>
      </w:r>
    </w:p>
    <w:p>
      <w:r>
        <w:rPr>
          <w:b/>
        </w:rPr>
        <w:t>Vladimir Lenin, The Discussion On Self-Determination Summed Up</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the-lessons-of-the-failed-upris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