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Internationalist Worker's Opposition to Warmongers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2026-03-17</w:t>
      </w:r>
    </w:p>
    <w:p>
      <w:pPr/>
    </w:p>
    <w:p/>
    <w:p>
      <w:r>
        <w:t>“A socialist proletariat whose outlook during an imperialist war is internationalist cannot but be in opposition to any power waging that war, regardless of whether that power is a monarchy or republic, or is held by defencist “socialists”. “</w:t>
      </w:r>
    </w:p>
    <w:p>
      <w:r>
        <w:rPr>
          <w:b/>
        </w:rPr>
        <w:t>Vladimir Lenin, The Turning-Point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internationalist-workers-opposition-to-warmon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