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Exclusivity of Education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2026-06-06</w:t>
      </w:r>
    </w:p>
    <w:p>
      <w:pPr/>
    </w:p>
    <w:p/>
    <w:p>
      <w:r>
        <w:t>Neither under the reign of Tsar Nicholas nor under the Republican President Wilson were the propertyless proletarians at the bench and the peasants at the plough able to get a university education.</w:t>
      </w:r>
    </w:p>
    <w:p>
      <w:r>
        <w:t>Science and technology exist only for the rich, for the propertied class; capitalism provides culture only for the minority.</w:t>
      </w:r>
    </w:p>
    <w:p>
      <w:r>
        <w:rPr>
          <w:b/>
        </w:rPr>
        <w:t>Vladimir Lenin, Achievements and Difficulties of the Soviet Government.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the-exclusivity-of-education-unde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