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Deceptiveness of Reformism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2024-08-25</w:t>
      </w:r>
    </w:p>
    <w:p>
      <w:pPr/>
    </w:p>
    <w:p/>
    <w:p>
      <w:r>
        <w:t>"Reformism is bourgeois deception of the workers, who, despite individual improvements, will always remain wage-slaves, as long as there is the domination of capital.”</w:t>
      </w:r>
    </w:p>
    <w:p>
      <w:r>
        <w:rPr>
          <w:b/>
        </w:rPr>
        <w:t>Vladimir Lenin, Marxism and Revisionism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deceptiveness-of-reform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