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Class Role of Morality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2022-03-08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t>We reject any morality based on extra-human and extra-class concepts. We say that this is deception, dupery, stultification of the workers and peasants in the interests of the landowners and capitalists.</w:t>
      </w:r>
    </w:p>
    <w:p>
      <w:r>
        <w:t>We say that our morality is entirely subordinated to the interests of the proletariat’s class struggle. Our morality stems from the interests of the class struggle of the proletariat.</w:t>
      </w:r>
    </w:p>
    <w:p>
      <w:r/>
    </w:p>
    <w:p>
      <w:r>
        <w:rPr>
          <w:b/>
        </w:rPr>
        <w:t>Vladimir Lenin,  “The Tasks of the Youth Leagues”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class-role-of-mor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