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Age of Finance Capital and "American Ethics"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2023-10-01</w:t>
      </w:r>
    </w:p>
    <w:p>
      <w:pPr/>
    </w:p>
    <w:p/>
    <w:p>
      <w:r>
        <w:t>"“American ethics,” which the European professors and well-meaning bourgeois so hypocritically deplore, have, in the age of finance capital, become the ethics of literally every large city in any country."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age-of-finance-capital-and-american-eth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