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Social‑Chauvinism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2026-06-16</w:t>
      </w:r>
    </w:p>
    <w:p>
      <w:pPr/>
    </w:p>
    <w:p/>
    <w:p>
      <w:r>
        <w:t>Social‑chauvinism is opportunism so developed and so strengthened in the course of a period of relatively peaceful capitalism, so settled in its ideas and its policies, so closely allied to the bourgeoisie and the government that its presence within a workers’ party is absolutely intolerable.</w:t>
      </w:r>
    </w:p>
    <w:p>
      <w:r>
        <w:rPr>
          <w:b/>
        </w:rPr>
        <w:t>Vladimir Lenin, The Proletarian Revolution in Russia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social-chauvi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