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Slavery and Freedom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2022-07-04</w:t>
      </w:r>
    </w:p>
    <w:p>
      <w:pPr/>
    </w:p>
    <w:p>
      <w:r/>
      <w:r>
        <w:br/>
      </w:r>
      <w:r>
        <w:br/>
      </w:r>
      <w:r/>
    </w:p>
    <w:p>
      <w:r>
        <w:t>But a slave who has become conscious of his slavery and has risen to struggle for his emancipation has already half ceased to be a slave.</w:t>
      </w:r>
    </w:p>
    <w:p>
      <w:r>
        <w:t xml:space="preserve">V. I. Lenin, </w:t>
      </w:r>
      <w:r>
        <w:rPr>
          <w:b/>
        </w:rPr>
        <w:t>“Socialism and Religion”</w:t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slavery-and-freed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