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Revisionists and Reformism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2023-03-09</w:t>
      </w:r>
    </w:p>
    <w:p>
      <w:pPr/>
    </w:p>
    <w:p/>
    <w:p>
      <w:r>
        <w:t>"The revisionists regard as phrase-mongering all arguments about “leaps” and about the working-class movement being antagonistic in principle to the whole of the old society. They regard reforms as a partial realisation of socialism."</w:t>
      </w:r>
    </w:p>
    <w:p>
      <w:r>
        <w:rPr>
          <w:b/>
        </w:rPr>
        <w:t>Vladimir Lenin, "Differences in the European Labor Movement”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revisionists-and-reform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