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2024-05-02</w:t>
      </w:r>
    </w:p>
    <w:p>
      <w:pPr/>
    </w:p>
    <w:p/>
    <w:p>
      <w:r>
        <w:t>“So far as the party of the socialist proletariat is concerned, religion is not a private affair.”</w:t>
      </w:r>
      <w:r>
        <w:br/>
      </w:r>
      <w:r>
        <w:br/>
      </w:r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ligi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