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Rejecting Alliances and Picking Sides With Imperialists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2025-09-11</w:t>
      </w:r>
    </w:p>
    <w:p>
      <w:pPr/>
    </w:p>
    <w:p/>
    <w:p>
      <w:r>
        <w:t>“I say that this contrast—“either with the British or with the German imperialists”—is wrong. It implies that if we make peace with the German imperialists we must fight the British, and vice versa. This contrasting suits those who are not breaking with their capitalists and bankers, and who accept any alliance with them. But it doesn’t suit us.”</w:t>
      </w:r>
    </w:p>
    <w:p>
      <w:r>
        <w:rPr>
          <w:b/>
        </w:rPr>
        <w:t>Vladimir Lenin, First All-Russia Congress of Soviets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rejecting-alliances-and-picking-sides-with-imperia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