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Reading Marx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2018-04-12</w:t>
      </w:r>
    </w:p>
    <w:p>
      <w:pPr/>
    </w:p>
    <w:p>
      <w:r/>
      <w:r>
        <w:br/>
      </w:r>
      <w:r>
        <w:br/>
      </w:r>
      <w:r/>
    </w:p>
    <w:p>
      <w:r>
        <w:t xml:space="preserve">“Anyone who has read Marx and failed to understand that in capitalist society, at every acute moment, in every serious class conflict, the alternative is </w:t>
      </w:r>
      <w:r>
        <w:rPr>
          <w:b/>
        </w:rPr>
        <w:t>either the dictatorship of the bourgeoisie or the dictatorship of the proletariat,</w:t>
      </w:r>
      <w:r>
        <w:t xml:space="preserve"> has understood nothing of either the economic or the political doctrines of Marx.”</w:t>
      </w:r>
    </w:p>
    <w:p>
      <w:r>
        <w:t>V.I. Lenin, The Third International and Its Place In History.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ading-mar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