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Petty Bourgeois Ambitions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2026-10-20</w:t>
      </w:r>
    </w:p>
    <w:p>
      <w:pPr/>
    </w:p>
    <w:p/>
    <w:p>
      <w:r>
        <w:t>Everybody, of course, has seen the small owner bend every effort and strain every nerve to "get on in the world", to become a real master, to rise to the position of a "strong" employer, to the position of a bourgeois.</w:t>
      </w:r>
    </w:p>
    <w:p>
      <w:r>
        <w:rPr>
          <w:b/>
        </w:rPr>
        <w:t>Vladimir Lenin, Lessons of the Revolution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petty-bourgeois-ambi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