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2021-05-27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The imperialist Powers and the imperialist bourgeoisie cannot grant a democratic peace. Such a peace must be sought and fought for, not in the past, not in a reactionary utopia of a non-imperialist capitalism, nor in a league of equal nations under capitalism, but in the future, in the socialist revolution of the proletariat.</w:t>
      </w:r>
    </w:p>
    <w:p>
      <w:r>
        <w:t xml:space="preserve">Lenin, </w:t>
      </w:r>
      <w:r>
        <w:rPr>
          <w:b/>
        </w:rPr>
        <w:t>The Peace Programme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e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