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Internationalism in Opposition to 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2024-10-19</w:t>
      </w:r>
    </w:p>
    <w:p>
      <w:pPr/>
    </w:p>
    <w:p/>
    <w:p>
      <w:r>
        <w:t>“In advancing the slogan of “the international culture of democracy and of the world working-class movement”, we take from each national culture only its democratic and socialist elements; we take them only and absolutely in opposition to the bourgeois culture and the bourgeois nationalism of each nation.”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internationalism-in-opposition-to-nation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