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 and Social-Chauvinism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2023-08-17</w:t>
      </w:r>
    </w:p>
    <w:p>
      <w:pPr/>
    </w:p>
    <w:p/>
    <w:p>
      <w:r>
        <w:t>"The period of imperialism is the eve of the socialist revolution; that social-chauvinism is the utter betrayal of socialism, complete desertion to the side of the bourgeoisie; that this split in the working-class movement is bound up with the objective conditions of imperialism."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m-and-social-chauvi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