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how Innovation Under Capitalism Leads Workers to Ruin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Original article</w:t>
        </w:r>
      </w:hyperlink>
    </w:p>
    <w:p>
      <w:pPr/>
      <w:r>
        <w:t>2026-07-14</w:t>
      </w:r>
    </w:p>
    <w:p>
      <w:pPr/>
    </w:p>
    <w:p/>
    <w:p>
      <w:r>
        <w:t>Under capitalism the "release" of the labour of millions of miners engaged in extracting coal will inevitably cause mass unemployment, an enormous increase in poverty, and a worsening of the workers' conditions.</w:t>
      </w:r>
    </w:p>
    <w:p>
      <w:r>
        <w:t>And the profits of this great invention will be pocketed by the Morgans, Rockefelleres, Ryabushinskys, Morozovs, and their suites of lawyers, directors, professors, and other flunkeys of capital.</w:t>
      </w:r>
    </w:p>
    <w:p>
      <w:r>
        <w:rPr>
          <w:b/>
        </w:rPr>
        <w:t>Vladimir Lenin, A Great Technical Achievement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jc w:val="center"/>
    </w:pPr>
    <w: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image" Target="media/image1.png"/><Relationship Id="rId11" Type="http://schemas.openxmlformats.org/officeDocument/2006/relationships/hyperlink" Target="https://us.politsturm.com/lenin-on-how-innovation-under-capitalism-leads-workers-to-ru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