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Elections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2022-03-16</w:t>
      </w:r>
    </w:p>
    <w:p>
      <w:pPr/>
    </w:p>
    <w:p>
      <w:r/>
      <w:r>
        <w:br/>
      </w:r>
      <w:r>
        <w:br/>
      </w:r>
      <w:r>
        <w:br/>
      </w:r>
      <w:r/>
    </w:p>
    <w:p>
      <w:r>
        <w:t>The oppressed are allowed once every few years to decide which particular representatives of the oppressing class shall represent and repress them in parliament.</w:t>
      </w:r>
    </w:p>
    <w:p>
      <w:r/>
    </w:p>
    <w:p>
      <w:r>
        <w:rPr>
          <w:b/>
        </w:rPr>
        <w:t>Vladimir Lenin, “State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election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