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Class Struggle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2021-06-17</w:t>
      </w:r>
    </w:p>
    <w:p>
      <w:pPr/>
    </w:p>
    <w:p>
      <w:r/>
      <w:r>
        <w:br/>
      </w:r>
      <w:r>
        <w:br/>
      </w:r>
      <w:r/>
    </w:p>
    <w:p>
      <w:r>
        <w:t xml:space="preserve">The bourgeoisie “want” to curtail the class struggle, to distort and narrow the conception and </w:t>
      </w:r>
      <w:r>
        <w:rPr>
          <w:i/>
        </w:rPr>
        <w:t>blunt</w:t>
      </w:r>
      <w:r>
        <w:t xml:space="preserve"> its sharp edge. The proletariat “wants” this deception exposed.</w:t>
      </w:r>
      <w:r>
        <w:br/>
      </w:r>
      <w:r>
        <w:br/>
      </w:r>
      <w:r/>
    </w:p>
    <w:p>
      <w:r>
        <w:rPr>
          <w:b/>
        </w:rPr>
        <w:t>Vladimir Lenin,  “Liberal and Marxist Conceptions of the Class Struggle”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class-struggle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