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Bourgeois Subversion of Goals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2026-06-18</w:t>
      </w:r>
    </w:p>
    <w:p>
      <w:pPr/>
    </w:p>
    <w:p/>
    <w:p>
      <w:r>
        <w:t>The bourgeois intellectuals in the West… naturally shift the weight of emphasis from questions of state structure to questions of local self‑government. Let the petty bourgeoisie hasten to "build themselves a nest" in the "peaceful municipalities"… The task of the proletariat is to organise the masses not for this purpose, but for the revolutionary struggle, for complete democratisation today and a socialist revolution tomorrow.</w:t>
      </w:r>
    </w:p>
    <w:p>
      <w:r>
        <w:rPr>
          <w:b/>
        </w:rPr>
        <w:t>Vladimir Lenin, The Agrarian Programme of Social‑Democracy in the Russian Revolution. Autoabstract.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lenin-on-bourgeois-subversion-of-go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