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Bourgeois Ideologists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2023-03-16</w:t>
      </w:r>
    </w:p>
    <w:p>
      <w:pPr/>
    </w:p>
    <w:p/>
    <w:p>
      <w:r>
        <w:t>"Bourgeois ideologists, liberals and democrats, not understanding Marxism, and not understanding the modern labour movement, are constantly jumping from one futile extreme to another."</w:t>
      </w:r>
    </w:p>
    <w:p>
      <w:r>
        <w:rPr>
          <w:b/>
        </w:rPr>
        <w:t>Vladimir Lenin, “Differences in the European Labor Movement”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bourgeois-ideologi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