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Opportunists Damaging the Movement During Crises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2025-11-22</w:t>
      </w:r>
    </w:p>
    <w:p>
      <w:pPr/>
    </w:p>
    <w:p/>
    <w:p>
      <w:r>
        <w:t xml:space="preserve">“The war has clearly proved that at a moment of crisis (and the imperialist era will undoubtedly be one of all kinds of crises) a sizable mass of opportunists, supported and often directly guided by the bourgeoisie (this is of particular importance!), go over to the latter’s camp, betray socialism, damage the workers’ cause, and attempt to ruin it.” </w:t>
      </w:r>
    </w:p>
    <w:p>
      <w:r>
        <w:rPr>
          <w:b/>
        </w:rPr>
        <w:t>Vladimir Lenin, What Next?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