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Giving Privileges to the National Bourgeoisie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2024-10-06</w:t>
      </w:r>
    </w:p>
    <w:p>
      <w:pPr/>
    </w:p>
    <w:p/>
    <w:p>
      <w:r>
        <w:t>“If the proletariat of any one nation gives the slightest support to the privileges of its “own” national bourgeoisie, that will inevitably rouse distrust among the proletariat of another nation; it will weaken the international class solidarity of the workers and divide them, to the delight of the bourgeoisie.”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