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Societal Decay Collapsing During War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2025-12-16</w:t>
      </w:r>
    </w:p>
    <w:p>
      <w:pPr/>
    </w:p>
    <w:p/>
    <w:p>
      <w:r>
        <w:t>Does not the present war also teach us that everything that is immature or decaying, everything that is conventional or diplomatic, will collapse at the first blow?</w:t>
      </w:r>
    </w:p>
    <w:p>
      <w:r>
        <w:rPr>
          <w:b/>
        </w:rPr>
        <w:t>Vladimir Lenin, The Question Of The Unity Of Internationalists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