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the Lessons of Historical Materialism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2023-02-05</w:t>
      </w:r>
    </w:p>
    <w:p>
      <w:pPr/>
    </w:p>
    <w:p/>
    <w:p>
      <w:r>
        <w:t>"Historical materialism teaches, one must not gloss over the contradictions of capitalism, but boldly open them and resolve them in a revolutionary way, not extinguish the class struggle, but bring it to the end."</w:t>
      </w:r>
      <w:r>
        <w:br/>
      </w:r>
      <w:r>
        <w:br/>
      </w:r>
      <w:r>
        <w:rPr>
          <w:b/>
        </w:rPr>
        <w:t>Fyodor Konstantinov, "Historical Materialism"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onstantinov-on-the-lessons-of-historical-mat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