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Masses Spreading Consciousness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2022-10-09</w:t>
      </w:r>
    </w:p>
    <w:p>
      <w:pPr/>
    </w:p>
    <w:p>
      <w:r/>
      <w:r>
        <w:br/>
      </w:r>
      <w:r>
        <w:br/>
      </w:r>
      <w:r>
        <w:br/>
      </w:r>
      <w:r/>
    </w:p>
    <w:p>
      <w:r>
        <w:t>The wider the masses are spreading the consciousness of the need to destroy the capitalist system and the desire to replace it with a new, higher social system, the faster this change will occur.</w:t>
      </w:r>
    </w:p>
    <w:p>
      <w:r/>
    </w:p>
    <w:p>
      <w:r>
        <w:rPr>
          <w:b/>
        </w:rPr>
        <w:t>Fyodor Konstantinov, “Historical Materialism”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onstantinov-on-masses-spreading-consciou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