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Klara Zetkin on Feminism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2020-03-08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Feminism, in essence, remains non-revolutionary, and often even counter-revolutionary. The aspirations of feminism are limited to struggle with the men’s privileges and somewhat improving the position of women – in fact, women of the bourgeois class – without changing the class nature of bourgeois society. Working women can be misled by feminism and distracted from the class struggle of the proletariat.</w:t>
      </w:r>
    </w:p>
    <w:p>
      <w:r>
        <w:rPr>
          <w:b/>
        </w:rPr>
        <w:t>Klara Zetkin, “Women question and women movement” (Introduction to E. Milovidova book, translated from Russian)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lara-zetkin-on-femi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