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Iranian Nurses' Protest Faces Government Crackdown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2024-07-16</w:t>
      </w:r>
    </w:p>
    <w:p>
      <w:pPr/>
      <w:r>
        <w:t>2 min read</w:t>
      </w:r>
    </w:p>
    <w:p/>
    <w:p>
      <w:r>
        <w:t>"All nurses have livelihood problems," said the general secretary of the Nurses' Home (union) [</w:t>
      </w:r>
      <w:hyperlink r:id="rId11">
        <w:r>
          <w:rPr>
            <w:color w:val="0000FF"/>
            <w:u w:val="single"/>
          </w:rPr>
          <w:t>1</w:t>
        </w:r>
      </w:hyperlink>
      <w:r>
        <w:t>]. The exploitation of nurses is even further evidenced, as they are forced to work 120 hours of overtime per month for a meager $0.33 per hour [</w:t>
      </w:r>
      <w:hyperlink r:id="rId12">
        <w:r>
          <w:rPr>
            <w:color w:val="0000FF"/>
            <w:u w:val="single"/>
          </w:rPr>
          <w:t>2</w:t>
        </w:r>
      </w:hyperlink>
      <w:r>
        <w:t>]. The overtime is due to the severe shortage of nurses; according to the Nursing Organization of Iran, there should be twice as many nurses in Iran as there are now [</w:t>
      </w:r>
      <w:hyperlink r:id="rId13">
        <w:r>
          <w:rPr>
            <w:color w:val="0000FF"/>
            <w:u w:val="single"/>
          </w:rPr>
          <w:t>3</w:t>
        </w:r>
      </w:hyperlink>
      <w:r>
        <w:t>].</w:t>
      </w:r>
    </w:p>
    <w:p>
      <w:r>
        <w:t>As a result, the Iranian nurses are widely reported to have become "tired, unmotivated, and burnt out" [</w:t>
      </w:r>
      <w:hyperlink r:id="rId14">
        <w:r>
          <w:rPr>
            <w:color w:val="0000FF"/>
            <w:u w:val="single"/>
          </w:rPr>
          <w:t>4</w:t>
        </w:r>
      </w:hyperlink>
      <w:r>
        <w:t>]. The terrible news that three nurses have died from overwork [</w:t>
      </w:r>
      <w:hyperlink r:id="rId15">
        <w:r>
          <w:rPr>
            <w:color w:val="0000FF"/>
            <w:u w:val="single"/>
          </w:rPr>
          <w:t>5</w:t>
        </w:r>
      </w:hyperlink>
      <w:r>
        <w:t>] confirms the harsh conditions under which they work in Iran. Echoing 19th-century London reports of overwork deaths, one needs to look no further than the works of Karl Marx to comprehend the condition of Iranian nurses.</w:t>
      </w:r>
    </w:p>
    <w:p>
      <w:pPr>
        <w:pStyle w:val="IntenseQuote"/>
      </w:pPr>
      <w:r>
        <w:t xml:space="preserve">"Hence even in the condition of society most favorable to the worker, the inevitable result for the worker is overwork and premature death, decline to a mere machine, a bond servant of capital, which piles up dangerously over and against him, more competition, and starvation or beggary for a section of the workers." - </w:t>
      </w:r>
      <w:r>
        <w:rPr>
          <w:b/>
        </w:rPr>
        <w:t>Economic and Philosophic Manuscripts of 1844</w:t>
      </w:r>
    </w:p>
    <w:p>
      <w:r>
        <w:t>To protest for humane conditions, the nurses have organized nationwide. The official response has been to summon the protestors to disciplinary committees and hand out sentences such as six-month suspensions, exile to other cities where commuting is impossible, non-payment of overtime, and deduction of bonuses [</w:t>
      </w:r>
      <w:hyperlink r:id="rId16">
        <w:r>
          <w:rPr>
            <w:color w:val="0000FF"/>
            <w:u w:val="single"/>
          </w:rPr>
          <w:t>6</w:t>
        </w:r>
      </w:hyperlink>
      <w:r>
        <w:t>].</w:t>
      </w:r>
    </w:p>
    <w:p>
      <w:r>
        <w:t>Union protests for better wages, such as the recent nurses' unorganized protest, are a step forward, but they are not enough. To effectively put an end to such naked horrors as death from overwork, it is imperative to be educated in scientific socialism – as this reveals the causes of such symptoms, and highlights the path towards their solution, which lies in class struggle.</w:t>
      </w:r>
    </w:p>
    <w:p>
      <w:r>
        <w:t xml:space="preserve">For instance, the determination of the working day is to be understood as the "result of a struggle, a struggle between collective capital, </w:t>
      </w:r>
      <w:r>
        <w:rPr>
          <w:i/>
        </w:rPr>
        <w:t xml:space="preserve">i.e., </w:t>
      </w:r>
      <w:r>
        <w:t xml:space="preserve">the class of capitalists, and collective labour, </w:t>
      </w:r>
      <w:r>
        <w:rPr>
          <w:i/>
        </w:rPr>
        <w:t xml:space="preserve">i.e., </w:t>
      </w:r>
      <w:r>
        <w:t>the working-class." [Capital Volume One, Chapter 10, Section 1]</w:t>
      </w:r>
    </w:p>
    <w:p>
      <w:r>
        <w:t>The first step in order to triumph in this struggle is to organize as a class party on the Marxist-Leninist platform, a task that remains to be completed in Iran.</w:t>
      </w:r>
    </w:p>
    <w:p>
      <w:r>
        <w:rPr>
          <w:b/>
        </w:rPr>
        <w:t>Links</w:t>
      </w:r>
      <w:r>
        <w:t xml:space="preserve">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 |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 |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 | </w:t>
      </w:r>
      <w:hyperlink r:id="rId14">
        <w:r>
          <w:rPr>
            <w:color w:val="0000FF"/>
            <w:u w:val="single"/>
          </w:rPr>
          <w:t>4</w:t>
        </w:r>
      </w:hyperlink>
      <w:r>
        <w:t xml:space="preserve"> | 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 | </w:t>
      </w:r>
      <w:hyperlink r:id="rId16">
        <w:r>
          <w:rPr>
            <w:color w:val="0000FF"/>
            <w:u w:val="single"/>
          </w:rPr>
          <w:t>6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iran-nurses-protest" TargetMode="External"/><Relationship Id="rId11" Type="http://schemas.openxmlformats.org/officeDocument/2006/relationships/hyperlink" Target="https://bazarekar.ir/fa/news/156652/%D8%AA%D9%85%D8%A7%D9%85-%D9%BE%D8%B1%D8%B3%D8%AA%D8%A7%D8%B1%D8%A7%D9%86-%D9%85%D8%B4%DA%A9%D9%84%D8%A7%D8%AA-%D9%85%D8%B9%DB%8C%D8%B4%D8%AA%DB%8C-%D8%AF%D8%A7%D8%B1%D9%86%D8%AF" TargetMode="External"/><Relationship Id="rId12" Type="http://schemas.openxmlformats.org/officeDocument/2006/relationships/hyperlink" Target="https://www.iranintl.com/en/202306239716" TargetMode="External"/><Relationship Id="rId13" Type="http://schemas.openxmlformats.org/officeDocument/2006/relationships/hyperlink" Target="https://www.tasnimnews.com/fa/news/1393/12/01/660170/%D9%BE%D8%B1%D8%B3%D8%AA%D8%A7%D8%B1%D8%A7%D9%86-%D9%85%D9%88%D8%AC%D9%88%D8%AF-%D8%A8%D8%A7%DB%8C%D8%AF-%D8%AF%D9%88-%D8%A8%D8%B1%D8%A7%D8%A8%D8%B1-%D8%B4%D9%88%D9%86%D8%AF" TargetMode="External"/><Relationship Id="rId14" Type="http://schemas.openxmlformats.org/officeDocument/2006/relationships/hyperlink" Target="https://www.etemadonline.com/%D8%A8%D8%AE%D8%B4-%D8%A7%D8%AC%D8%AA%D9%85%D8%A7%D8%B9%DB%8C-23/659974-%D9%85%D8%B1%DA%AF-%D9%BE%D8%B1%D8%B3%D8%AA%D8%A7%D8%B1-%D8%AE%D9%88%D8%A7%D8%A8-%DA%A9%D8%A7%D8%B1%D8%B2%DB%8C%D8%A7%D8%AF" TargetMode="External"/><Relationship Id="rId15" Type="http://schemas.openxmlformats.org/officeDocument/2006/relationships/hyperlink" Target="https://www.iranintl.com/en/202405132248" TargetMode="External"/><Relationship Id="rId16" Type="http://schemas.openxmlformats.org/officeDocument/2006/relationships/hyperlink" Target="https://www.iranintl.com/en/20240710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