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World-View Middle Classes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2026-04-16</w:t>
      </w:r>
    </w:p>
    <w:p>
      <w:pPr/>
    </w:p>
    <w:p/>
    <w:p>
      <w:r>
        <w:t>“The middle classes have a truly extraordinary conception of society. They really believe that human beings . . . have real existence only if they make money or help to make it.”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engels-on-the-world-view-middle-c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